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75" w:rsidRDefault="000D4E75">
      <w:pPr>
        <w:jc w:val="center"/>
      </w:pPr>
      <w:r>
        <w:t>Minutes of Executive Committee Meeting of March 4, 2011</w:t>
      </w:r>
    </w:p>
    <w:p w:rsidR="000D4E75" w:rsidRDefault="000D4E75">
      <w:pPr>
        <w:jc w:val="center"/>
      </w:pPr>
      <w:r>
        <w:t>Sustainable Futures Section</w:t>
      </w:r>
    </w:p>
    <w:p w:rsidR="000D4E75" w:rsidRDefault="000D4E75">
      <w:pPr>
        <w:jc w:val="center"/>
      </w:pPr>
      <w:r>
        <w:t>Oregon State Bar</w:t>
      </w:r>
    </w:p>
    <w:p w:rsidR="000D4E75" w:rsidRDefault="000D4E75"/>
    <w:p w:rsidR="000D4E75" w:rsidRDefault="000D4E75">
      <w:r>
        <w:t xml:space="preserve">Attending:  James Kennedy (Chair), Dick Roy, Michelle Slater, Dallas DeLuca (Secretary), Diane Henkels (legislative contact), Ellen Grover, Jennifer Gates, </w:t>
      </w:r>
      <w:r w:rsidR="00EA77A1">
        <w:t>Amie Jamieson  and Rod Wegener (</w:t>
      </w:r>
      <w:proofErr w:type="spellStart"/>
      <w:r w:rsidR="00EA77A1">
        <w:t>OSB</w:t>
      </w:r>
      <w:proofErr w:type="spellEnd"/>
      <w:r w:rsidR="00EA77A1">
        <w:t xml:space="preserve"> liaison)</w:t>
      </w:r>
      <w:r>
        <w:t>.</w:t>
      </w:r>
    </w:p>
    <w:p w:rsidR="00EA77A1" w:rsidRDefault="00EA77A1"/>
    <w:p w:rsidR="00EA77A1" w:rsidRDefault="00EA77A1">
      <w:r>
        <w:t>Excused absence: Robin Seifried and Pat Neill.</w:t>
      </w:r>
    </w:p>
    <w:p w:rsidR="000D4E75" w:rsidRDefault="000D4E75"/>
    <w:p w:rsidR="000D4E75" w:rsidRDefault="000D4E75">
      <w:r>
        <w:t>Guests:  J. Charles Griggs, Melissa Thaist and John Ainger</w:t>
      </w:r>
    </w:p>
    <w:p w:rsidR="000D4E75" w:rsidRDefault="000D4E75"/>
    <w:p w:rsidR="000D4E75" w:rsidRDefault="000D4E75">
      <w:r>
        <w:t>1.</w:t>
      </w:r>
      <w:r>
        <w:tab/>
      </w:r>
      <w:r>
        <w:rPr>
          <w:b/>
          <w:u w:val="single"/>
        </w:rPr>
        <w:t>Executive Committee Meeting in Bend and Related Activities</w:t>
      </w:r>
      <w:r>
        <w:t xml:space="preserve"> – Ellen</w:t>
      </w:r>
    </w:p>
    <w:p w:rsidR="000D4E75" w:rsidRDefault="000D4E75" w:rsidP="000D4E75">
      <w:pPr>
        <w:ind w:left="1440" w:hanging="720"/>
      </w:pPr>
      <w:r>
        <w:sym w:font="Symbol" w:char="F0B7"/>
      </w:r>
      <w:r>
        <w:tab/>
        <w:t>Best date for most Executive Committee members to attend committee meeting in Bend is Friday, June 17</w:t>
      </w:r>
    </w:p>
    <w:p w:rsidR="000D4E75" w:rsidRDefault="000D4E75">
      <w:pPr>
        <w:ind w:left="1440" w:hanging="720"/>
      </w:pPr>
      <w:r>
        <w:sym w:font="Symbol" w:char="F0B7"/>
      </w:r>
      <w:r>
        <w:tab/>
        <w:t>Ellen described facilities for executive committee meeting and options for restoration sites or LEED building to tour</w:t>
      </w:r>
    </w:p>
    <w:p w:rsidR="000D4E75" w:rsidRDefault="000D4E75">
      <w:pPr>
        <w:ind w:left="1440" w:hanging="720"/>
      </w:pPr>
      <w:r>
        <w:sym w:font="Symbol" w:char="F0B7"/>
      </w:r>
      <w:r>
        <w:tab/>
        <w:t>Discussion of possible CLE on Friday and holding Executive Committee meeting on Saturday</w:t>
      </w:r>
    </w:p>
    <w:p w:rsidR="000D4E75" w:rsidRDefault="000D4E75">
      <w:pPr>
        <w:ind w:left="1440" w:hanging="720"/>
      </w:pPr>
      <w:r>
        <w:sym w:font="Symbol" w:char="F0B7"/>
      </w:r>
      <w:r>
        <w:tab/>
      </w:r>
      <w:proofErr w:type="gramStart"/>
      <w:r>
        <w:t>Discussed having section social with Deschutes County Bar at 4:00 pm, June 17.</w:t>
      </w:r>
      <w:proofErr w:type="gramEnd"/>
    </w:p>
    <w:p w:rsidR="000D4E75" w:rsidRDefault="000D4E75">
      <w:pPr>
        <w:ind w:left="1440" w:hanging="720"/>
      </w:pPr>
    </w:p>
    <w:p w:rsidR="000D4E75" w:rsidRDefault="000D4E75">
      <w:pPr>
        <w:rPr>
          <w:b/>
          <w:u w:val="single"/>
        </w:rPr>
      </w:pPr>
      <w:r>
        <w:t>2.</w:t>
      </w:r>
      <w:r>
        <w:tab/>
      </w:r>
      <w:r>
        <w:rPr>
          <w:b/>
          <w:u w:val="single"/>
        </w:rPr>
        <w:t>Awards Program</w:t>
      </w:r>
      <w:r>
        <w:t xml:space="preserve"> - Ellen</w:t>
      </w:r>
    </w:p>
    <w:p w:rsidR="000D4E75" w:rsidRDefault="000D4E75">
      <w:pPr>
        <w:tabs>
          <w:tab w:val="left" w:pos="720"/>
        </w:tabs>
        <w:ind w:left="1440" w:hanging="1440"/>
      </w:pPr>
      <w:r>
        <w:tab/>
      </w:r>
      <w:r>
        <w:sym w:font="Symbol" w:char="F0B7"/>
      </w:r>
      <w:r>
        <w:tab/>
        <w:t>Discussed both content and process questions for Awards program</w:t>
      </w:r>
    </w:p>
    <w:p w:rsidR="000D4E75" w:rsidRDefault="000D4E75">
      <w:pPr>
        <w:tabs>
          <w:tab w:val="left" w:pos="720"/>
        </w:tabs>
        <w:ind w:left="1440" w:hanging="1440"/>
      </w:pPr>
    </w:p>
    <w:p w:rsidR="000D4E75" w:rsidRDefault="000D4E75">
      <w:pPr>
        <w:tabs>
          <w:tab w:val="left" w:pos="720"/>
        </w:tabs>
        <w:ind w:left="1440" w:hanging="1440"/>
      </w:pPr>
      <w:r>
        <w:tab/>
      </w:r>
      <w:r>
        <w:tab/>
      </w:r>
      <w:r>
        <w:rPr>
          <w:u w:val="single"/>
        </w:rPr>
        <w:t>Content:</w:t>
      </w:r>
      <w:r>
        <w:t xml:space="preserve">  Discussion of what awards for the section to offer and the criteria for awards.</w:t>
      </w:r>
    </w:p>
    <w:p w:rsidR="000D4E75" w:rsidRDefault="000D4E75" w:rsidP="000D4E75">
      <w:pPr>
        <w:tabs>
          <w:tab w:val="left" w:pos="720"/>
        </w:tabs>
        <w:ind w:left="1440" w:hanging="1440"/>
      </w:pPr>
    </w:p>
    <w:p w:rsidR="000D4E75" w:rsidRDefault="000D4E75" w:rsidP="000D4E75">
      <w:pPr>
        <w:tabs>
          <w:tab w:val="left" w:pos="720"/>
        </w:tabs>
        <w:ind w:left="1440" w:hanging="1440"/>
      </w:pPr>
      <w:r>
        <w:tab/>
      </w:r>
      <w:r>
        <w:sym w:font="Symbol" w:char="F0B7"/>
      </w:r>
      <w:r>
        <w:tab/>
        <w:t>MOVED – Section will not give awards to individuals, only to firms</w:t>
      </w:r>
      <w:r w:rsidR="009D5AC8">
        <w:t xml:space="preserve"> and, for 2011, only one award</w:t>
      </w:r>
      <w:r>
        <w:t>.</w:t>
      </w:r>
    </w:p>
    <w:p w:rsidR="000D4E75" w:rsidRDefault="000D4E75" w:rsidP="000D4E75">
      <w:pPr>
        <w:tabs>
          <w:tab w:val="left" w:pos="720"/>
        </w:tabs>
        <w:ind w:left="1440" w:hanging="1440"/>
      </w:pPr>
    </w:p>
    <w:p w:rsidR="000D4E75" w:rsidRDefault="000D4E75">
      <w:pPr>
        <w:tabs>
          <w:tab w:val="left" w:pos="720"/>
        </w:tabs>
        <w:ind w:left="1440" w:hanging="1440"/>
      </w:pPr>
      <w:r>
        <w:tab/>
      </w:r>
      <w:r>
        <w:tab/>
      </w:r>
      <w:r>
        <w:rPr>
          <w:u w:val="single"/>
        </w:rPr>
        <w:t>Process:</w:t>
      </w:r>
      <w:r>
        <w:t xml:space="preserve">  Discussed coordinating with Oregon State Bar process and timeline for </w:t>
      </w:r>
      <w:proofErr w:type="spellStart"/>
      <w:r w:rsidR="00EA77A1">
        <w:t>OSB’s</w:t>
      </w:r>
      <w:proofErr w:type="spellEnd"/>
      <w:r w:rsidR="00EA77A1">
        <w:t xml:space="preserve"> Board of Governor award.</w:t>
      </w:r>
    </w:p>
    <w:p w:rsidR="000D4E75" w:rsidRDefault="000D4E75" w:rsidP="000D4E75">
      <w:pPr>
        <w:tabs>
          <w:tab w:val="left" w:pos="720"/>
        </w:tabs>
        <w:ind w:left="1440" w:hanging="1440"/>
      </w:pPr>
      <w:r>
        <w:tab/>
      </w:r>
      <w:r>
        <w:sym w:font="Symbol" w:char="F0B7"/>
      </w:r>
      <w:r>
        <w:tab/>
      </w:r>
      <w:proofErr w:type="gramStart"/>
      <w:r>
        <w:t>Also discussed Section’s review process, timelines, and evaluators.</w:t>
      </w:r>
      <w:proofErr w:type="gramEnd"/>
    </w:p>
    <w:p w:rsidR="000D4E75" w:rsidRDefault="000D4E75">
      <w:pPr>
        <w:tabs>
          <w:tab w:val="left" w:pos="720"/>
        </w:tabs>
        <w:ind w:left="1440" w:hanging="1440"/>
      </w:pPr>
      <w:r>
        <w:tab/>
      </w:r>
      <w:r>
        <w:sym w:font="Symbol" w:char="F0B7"/>
      </w:r>
      <w:r>
        <w:tab/>
      </w:r>
      <w:proofErr w:type="gramStart"/>
      <w:r>
        <w:t>Discussed process of accepting applications for law firm awards in parallel with OSB BOG award applications for individuals.</w:t>
      </w:r>
      <w:proofErr w:type="gramEnd"/>
    </w:p>
    <w:p w:rsidR="000D4E75" w:rsidRDefault="000D4E75" w:rsidP="009D5AC8">
      <w:pPr>
        <w:tabs>
          <w:tab w:val="left" w:pos="720"/>
        </w:tabs>
        <w:ind w:left="1440" w:hanging="1440"/>
      </w:pPr>
      <w:r>
        <w:tab/>
      </w:r>
      <w:r>
        <w:sym w:font="Symbol" w:char="F0B7"/>
      </w:r>
      <w:r>
        <w:tab/>
      </w:r>
      <w:proofErr w:type="gramStart"/>
      <w:r>
        <w:t xml:space="preserve">Discussed </w:t>
      </w:r>
      <w:r w:rsidR="009D5AC8">
        <w:t>law</w:t>
      </w:r>
      <w:r>
        <w:t xml:space="preserve"> firm award </w:t>
      </w:r>
      <w:r w:rsidR="009D5AC8">
        <w:t>criteria</w:t>
      </w:r>
      <w:r>
        <w:t>.</w:t>
      </w:r>
      <w:proofErr w:type="gramEnd"/>
    </w:p>
    <w:p w:rsidR="000D4E75" w:rsidRDefault="000D4E75">
      <w:pPr>
        <w:tabs>
          <w:tab w:val="left" w:pos="720"/>
        </w:tabs>
        <w:ind w:left="1440" w:hanging="1440"/>
      </w:pPr>
      <w:r>
        <w:tab/>
      </w:r>
      <w:r>
        <w:sym w:font="Symbol" w:char="F0B7"/>
      </w:r>
      <w:r>
        <w:tab/>
      </w:r>
      <w:proofErr w:type="gramStart"/>
      <w:r>
        <w:t xml:space="preserve">Discussion of </w:t>
      </w:r>
      <w:r w:rsidR="009D5AC8">
        <w:t xml:space="preserve">composition of </w:t>
      </w:r>
      <w:r>
        <w:t>Awards committee to develop firm award applications</w:t>
      </w:r>
      <w:r w:rsidR="009D5AC8">
        <w:t>.</w:t>
      </w:r>
      <w:proofErr w:type="gramEnd"/>
    </w:p>
    <w:p w:rsidR="000D4E75" w:rsidRDefault="000D4E75">
      <w:pPr>
        <w:tabs>
          <w:tab w:val="left" w:pos="720"/>
        </w:tabs>
        <w:ind w:left="1440" w:hanging="1440"/>
      </w:pPr>
    </w:p>
    <w:p w:rsidR="000D4E75" w:rsidRDefault="009D5AC8">
      <w:pPr>
        <w:tabs>
          <w:tab w:val="left" w:pos="720"/>
        </w:tabs>
        <w:ind w:left="1440" w:hanging="1440"/>
      </w:pPr>
      <w:r>
        <w:t>3</w:t>
      </w:r>
      <w:r w:rsidR="000D4E75">
        <w:t>.</w:t>
      </w:r>
      <w:r w:rsidR="000D4E75">
        <w:tab/>
      </w:r>
      <w:r w:rsidR="000D4E75">
        <w:rPr>
          <w:b/>
          <w:u w:val="single"/>
        </w:rPr>
        <w:t>2011 Section Goals</w:t>
      </w:r>
      <w:r w:rsidR="000D4E75">
        <w:t xml:space="preserve"> – Jim (see handout)</w:t>
      </w:r>
    </w:p>
    <w:p w:rsidR="000D4E75" w:rsidRDefault="000D4E75">
      <w:pPr>
        <w:tabs>
          <w:tab w:val="left" w:pos="720"/>
        </w:tabs>
        <w:ind w:left="1440" w:hanging="1440"/>
      </w:pPr>
      <w:r>
        <w:tab/>
      </w:r>
      <w:r>
        <w:sym w:font="Symbol" w:char="F0B7"/>
      </w:r>
      <w:r>
        <w:tab/>
        <w:t>Need to measure progress towards goals</w:t>
      </w:r>
    </w:p>
    <w:p w:rsidR="000D4E75" w:rsidRDefault="000D4E75">
      <w:pPr>
        <w:tabs>
          <w:tab w:val="left" w:pos="720"/>
        </w:tabs>
        <w:ind w:left="1440" w:hanging="1440"/>
      </w:pPr>
      <w:r>
        <w:tab/>
      </w:r>
      <w:r>
        <w:sym w:font="Symbol" w:char="F0B7"/>
      </w:r>
      <w:r>
        <w:tab/>
      </w:r>
      <w:proofErr w:type="gramStart"/>
      <w:r>
        <w:t>Discussion of each of the goals.</w:t>
      </w:r>
      <w:proofErr w:type="gramEnd"/>
    </w:p>
    <w:p w:rsidR="000D4E75" w:rsidRDefault="000D4E75">
      <w:pPr>
        <w:tabs>
          <w:tab w:val="left" w:pos="720"/>
        </w:tabs>
        <w:ind w:left="1440" w:hanging="1440"/>
      </w:pPr>
      <w:r>
        <w:tab/>
      </w:r>
      <w:r>
        <w:sym w:font="Symbol" w:char="F0B7"/>
      </w:r>
      <w:r>
        <w:tab/>
      </w:r>
      <w:proofErr w:type="gramStart"/>
      <w:r>
        <w:t>Discussion of additional goals – to continue at next meeting.</w:t>
      </w:r>
      <w:proofErr w:type="gramEnd"/>
    </w:p>
    <w:p w:rsidR="000D4E75" w:rsidRDefault="000D4E75">
      <w:pPr>
        <w:tabs>
          <w:tab w:val="left" w:pos="720"/>
        </w:tabs>
        <w:ind w:left="1440" w:hanging="1440"/>
      </w:pPr>
    </w:p>
    <w:p w:rsidR="000D4E75" w:rsidRDefault="009D5AC8">
      <w:pPr>
        <w:tabs>
          <w:tab w:val="left" w:pos="720"/>
          <w:tab w:val="left" w:pos="810"/>
        </w:tabs>
        <w:ind w:left="720" w:hanging="720"/>
        <w:rPr>
          <w:u w:val="single"/>
        </w:rPr>
      </w:pPr>
      <w:r>
        <w:lastRenderedPageBreak/>
        <w:t>4</w:t>
      </w:r>
      <w:r w:rsidR="000D4E75">
        <w:t>.</w:t>
      </w:r>
      <w:r w:rsidR="000D4E75">
        <w:tab/>
      </w:r>
      <w:r w:rsidR="000D4E75">
        <w:rPr>
          <w:b/>
          <w:u w:val="single"/>
        </w:rPr>
        <w:t>Approve Minutes of 12/3/10, 1/17/11 and 2/4/11 Executive Committee Meetings</w:t>
      </w:r>
    </w:p>
    <w:p w:rsidR="000D4E75" w:rsidRDefault="000D4E75">
      <w:pPr>
        <w:tabs>
          <w:tab w:val="left" w:pos="720"/>
        </w:tabs>
        <w:ind w:left="1440" w:hanging="1440"/>
      </w:pPr>
      <w:r>
        <w:tab/>
      </w:r>
      <w:r>
        <w:sym w:font="Symbol" w:char="F0B7"/>
      </w:r>
      <w:r>
        <w:tab/>
        <w:t>Deferred until next meeting</w:t>
      </w:r>
    </w:p>
    <w:p w:rsidR="000D4E75" w:rsidRDefault="000D4E75">
      <w:pPr>
        <w:tabs>
          <w:tab w:val="left" w:pos="720"/>
        </w:tabs>
        <w:ind w:left="1440" w:hanging="1440"/>
      </w:pPr>
    </w:p>
    <w:p w:rsidR="000D4E75" w:rsidRDefault="000D4E75">
      <w:pPr>
        <w:tabs>
          <w:tab w:val="left" w:pos="720"/>
        </w:tabs>
        <w:ind w:left="1440" w:hanging="1440"/>
      </w:pPr>
      <w:r>
        <w:t>5.</w:t>
      </w:r>
      <w:r>
        <w:tab/>
      </w:r>
      <w:r>
        <w:rPr>
          <w:b/>
          <w:u w:val="single"/>
        </w:rPr>
        <w:t>Partners in Sustainability</w:t>
      </w:r>
      <w:r>
        <w:t xml:space="preserve"> – Dick, Ellen and Amie</w:t>
      </w:r>
    </w:p>
    <w:p w:rsidR="00AF1BBE" w:rsidRDefault="000D4E75">
      <w:pPr>
        <w:tabs>
          <w:tab w:val="left" w:pos="720"/>
        </w:tabs>
        <w:ind w:left="1440" w:hanging="1440"/>
      </w:pPr>
      <w:r>
        <w:tab/>
      </w:r>
      <w:r>
        <w:sym w:font="Symbol" w:char="F0B7"/>
      </w:r>
      <w:r>
        <w:tab/>
      </w:r>
      <w:proofErr w:type="gramStart"/>
      <w:r>
        <w:t xml:space="preserve">Amie not leading Partners in Sustainability </w:t>
      </w:r>
      <w:r w:rsidR="00AF1BBE">
        <w:t>committee.</w:t>
      </w:r>
      <w:proofErr w:type="gramEnd"/>
    </w:p>
    <w:p w:rsidR="000D4E75" w:rsidRDefault="00AF1BBE">
      <w:pPr>
        <w:tabs>
          <w:tab w:val="left" w:pos="720"/>
        </w:tabs>
        <w:ind w:left="1440" w:hanging="1440"/>
      </w:pPr>
      <w:r>
        <w:tab/>
      </w:r>
      <w:r>
        <w:sym w:font="Symbol" w:char="F0B7"/>
      </w:r>
      <w:r>
        <w:tab/>
      </w:r>
      <w:r w:rsidR="000D4E75">
        <w:t>Dylan Cernitz</w:t>
      </w:r>
      <w:r>
        <w:t xml:space="preserve"> has joined the Partners committee.</w:t>
      </w:r>
    </w:p>
    <w:p w:rsidR="000D4E75" w:rsidRDefault="000D4E75">
      <w:pPr>
        <w:tabs>
          <w:tab w:val="left" w:pos="720"/>
        </w:tabs>
        <w:ind w:left="1440" w:hanging="1440"/>
      </w:pPr>
      <w:r>
        <w:tab/>
      </w:r>
      <w:r>
        <w:sym w:font="Symbol" w:char="F0B7"/>
      </w:r>
      <w:r>
        <w:tab/>
        <w:t xml:space="preserve">Dylan </w:t>
      </w:r>
      <w:r w:rsidR="00AF1BBE">
        <w:t xml:space="preserve">is </w:t>
      </w:r>
      <w:r>
        <w:t xml:space="preserve">surveying </w:t>
      </w:r>
      <w:r w:rsidR="00AF1BBE">
        <w:t xml:space="preserve">similar recognition </w:t>
      </w:r>
      <w:r>
        <w:t>programs in other states</w:t>
      </w:r>
    </w:p>
    <w:p w:rsidR="000D4E75" w:rsidRDefault="000D4E75">
      <w:pPr>
        <w:tabs>
          <w:tab w:val="left" w:pos="720"/>
        </w:tabs>
        <w:ind w:left="1440" w:hanging="1440"/>
      </w:pPr>
      <w:r>
        <w:tab/>
      </w:r>
      <w:r>
        <w:sym w:font="Symbol" w:char="F0B7"/>
      </w:r>
      <w:r>
        <w:tab/>
        <w:t>Dick, Amie, Ellen, Dylan and Jeanne Ray as committee members</w:t>
      </w:r>
    </w:p>
    <w:p w:rsidR="000D4E75" w:rsidRDefault="000D4E75">
      <w:pPr>
        <w:tabs>
          <w:tab w:val="left" w:pos="720"/>
        </w:tabs>
        <w:ind w:left="1440" w:hanging="1440"/>
      </w:pPr>
    </w:p>
    <w:p w:rsidR="000D4E75" w:rsidRDefault="00AF1BBE">
      <w:pPr>
        <w:tabs>
          <w:tab w:val="left" w:pos="720"/>
        </w:tabs>
        <w:ind w:left="1440" w:hanging="1440"/>
      </w:pPr>
      <w:r>
        <w:t>6</w:t>
      </w:r>
      <w:r w:rsidR="000D4E75">
        <w:t>.</w:t>
      </w:r>
      <w:r w:rsidR="000D4E75">
        <w:tab/>
      </w:r>
      <w:r w:rsidR="000D4E75">
        <w:rPr>
          <w:b/>
          <w:u w:val="single"/>
        </w:rPr>
        <w:t>Interface with Other OSB Sections</w:t>
      </w:r>
      <w:r w:rsidR="000D4E75">
        <w:t xml:space="preserve"> – Michelle and Jim</w:t>
      </w:r>
    </w:p>
    <w:p w:rsidR="000D4E75" w:rsidRDefault="000D4E75">
      <w:pPr>
        <w:tabs>
          <w:tab w:val="left" w:pos="720"/>
        </w:tabs>
        <w:ind w:left="1440" w:hanging="1440"/>
      </w:pPr>
      <w:r>
        <w:tab/>
      </w:r>
      <w:r>
        <w:sym w:font="Symbol" w:char="F0B7"/>
      </w:r>
      <w:r>
        <w:tab/>
        <w:t xml:space="preserve">Michelle and Jim </w:t>
      </w:r>
      <w:r w:rsidR="00AF1BBE">
        <w:t xml:space="preserve">met </w:t>
      </w:r>
      <w:r>
        <w:t xml:space="preserve">with </w:t>
      </w:r>
      <w:r w:rsidR="00EA77A1">
        <w:t>Antitrust and Trade Regulation S</w:t>
      </w:r>
      <w:r>
        <w:t xml:space="preserve">ection on Green Guides </w:t>
      </w:r>
      <w:r w:rsidR="00AF1BBE">
        <w:t xml:space="preserve">CLE </w:t>
      </w:r>
      <w:r>
        <w:t>program</w:t>
      </w:r>
      <w:r w:rsidR="00EA77A1">
        <w:t xml:space="preserve"> and other collaboration, </w:t>
      </w:r>
      <w:r>
        <w:t>and will meet with other sections later this year</w:t>
      </w:r>
      <w:r w:rsidR="00EA77A1">
        <w:t>.</w:t>
      </w:r>
    </w:p>
    <w:p w:rsidR="000D4E75" w:rsidRDefault="000D4E75">
      <w:pPr>
        <w:tabs>
          <w:tab w:val="left" w:pos="720"/>
        </w:tabs>
        <w:ind w:left="1440" w:hanging="1440"/>
      </w:pPr>
    </w:p>
    <w:p w:rsidR="000D4E75" w:rsidRDefault="00AF1BBE">
      <w:pPr>
        <w:tabs>
          <w:tab w:val="left" w:pos="720"/>
        </w:tabs>
        <w:ind w:left="1440" w:hanging="1440"/>
      </w:pPr>
      <w:r>
        <w:t>7</w:t>
      </w:r>
      <w:r w:rsidR="000D4E75">
        <w:t>.</w:t>
      </w:r>
      <w:r w:rsidR="000D4E75">
        <w:tab/>
      </w:r>
      <w:r w:rsidR="000D4E75">
        <w:rPr>
          <w:b/>
          <w:u w:val="single"/>
        </w:rPr>
        <w:t>Programs</w:t>
      </w:r>
    </w:p>
    <w:p w:rsidR="000D4E75" w:rsidRDefault="000D4E75">
      <w:pPr>
        <w:tabs>
          <w:tab w:val="left" w:pos="720"/>
        </w:tabs>
        <w:ind w:left="1440" w:hanging="1440"/>
      </w:pPr>
      <w:r>
        <w:tab/>
      </w:r>
      <w:r>
        <w:sym w:font="Symbol" w:char="F0B7"/>
      </w:r>
      <w:r>
        <w:tab/>
      </w:r>
      <w:proofErr w:type="gramStart"/>
      <w:r>
        <w:t>Reviewed list of upcoming programs.</w:t>
      </w:r>
      <w:proofErr w:type="gramEnd"/>
    </w:p>
    <w:p w:rsidR="00EA77A1" w:rsidRDefault="000D4E75" w:rsidP="00EA77A1">
      <w:pPr>
        <w:tabs>
          <w:tab w:val="left" w:pos="720"/>
        </w:tabs>
        <w:ind w:left="1440" w:hanging="1440"/>
      </w:pPr>
      <w:r>
        <w:tab/>
      </w:r>
      <w:r>
        <w:sym w:font="Symbol" w:char="F0B7"/>
      </w:r>
      <w:r>
        <w:tab/>
        <w:t>Jen</w:t>
      </w:r>
      <w:r w:rsidR="00AF1BBE">
        <w:t>nifer</w:t>
      </w:r>
      <w:r>
        <w:t xml:space="preserve"> and Diane </w:t>
      </w:r>
      <w:r w:rsidR="00AF1BBE">
        <w:t xml:space="preserve">are </w:t>
      </w:r>
      <w:r w:rsidR="00EA77A1">
        <w:t>working with Jo</w:t>
      </w:r>
      <w:r>
        <w:t xml:space="preserve">n </w:t>
      </w:r>
      <w:proofErr w:type="spellStart"/>
      <w:r w:rsidR="00EA77A1">
        <w:t>Ostar</w:t>
      </w:r>
      <w:proofErr w:type="spellEnd"/>
      <w:r w:rsidR="00EA77A1">
        <w:t xml:space="preserve"> </w:t>
      </w:r>
      <w:r w:rsidR="00660ED3" w:rsidRPr="00660ED3">
        <w:t xml:space="preserve">from Organizing People-Activating Leaders (OPAL) </w:t>
      </w:r>
      <w:r>
        <w:t>on CLE on Environmental Justice Program</w:t>
      </w:r>
      <w:r w:rsidR="00AF1BBE">
        <w:t>, but it is</w:t>
      </w:r>
      <w:r>
        <w:t xml:space="preserve"> delayed due to pending cases</w:t>
      </w:r>
      <w:r w:rsidR="00383A8C">
        <w:t xml:space="preserve"> before various courts.</w:t>
      </w:r>
    </w:p>
    <w:p w:rsidR="00EA77A1" w:rsidRDefault="00EA77A1" w:rsidP="00EA77A1">
      <w:pPr>
        <w:tabs>
          <w:tab w:val="left" w:pos="720"/>
        </w:tabs>
        <w:ind w:left="1440" w:hanging="1440"/>
      </w:pPr>
      <w:r>
        <w:tab/>
      </w:r>
      <w:r>
        <w:sym w:font="Symbol" w:char="F0B7"/>
      </w:r>
      <w:r>
        <w:tab/>
        <w:t>No one registered for Eugene video replay of Oregon Constitution program.</w:t>
      </w:r>
    </w:p>
    <w:p w:rsidR="000D4E75" w:rsidRDefault="000D4E75">
      <w:pPr>
        <w:tabs>
          <w:tab w:val="left" w:pos="720"/>
        </w:tabs>
        <w:ind w:left="1440" w:hanging="1440"/>
      </w:pPr>
    </w:p>
    <w:p w:rsidR="000D4E75" w:rsidRDefault="00383A8C">
      <w:pPr>
        <w:tabs>
          <w:tab w:val="left" w:pos="720"/>
        </w:tabs>
        <w:ind w:left="1440" w:hanging="1440"/>
      </w:pPr>
      <w:r w:rsidRPr="00383A8C">
        <w:t>8.</w:t>
      </w:r>
      <w:r w:rsidRPr="00383A8C">
        <w:tab/>
      </w:r>
      <w:r w:rsidR="000D4E75" w:rsidRPr="00383A8C">
        <w:rPr>
          <w:b/>
          <w:u w:val="single"/>
        </w:rPr>
        <w:t>Newsletter</w:t>
      </w:r>
    </w:p>
    <w:p w:rsidR="000D4E75" w:rsidRDefault="000D4E75">
      <w:pPr>
        <w:tabs>
          <w:tab w:val="left" w:pos="720"/>
        </w:tabs>
        <w:ind w:left="1440" w:hanging="1440"/>
      </w:pPr>
      <w:r>
        <w:tab/>
      </w:r>
      <w:r>
        <w:sym w:font="Symbol" w:char="F0B7"/>
      </w:r>
      <w:r>
        <w:tab/>
        <w:t>Michelle discussed new editorial standards (</w:t>
      </w:r>
      <w:r w:rsidR="00383A8C">
        <w:t xml:space="preserve">e.g., </w:t>
      </w:r>
      <w:r>
        <w:t>formatting)</w:t>
      </w:r>
    </w:p>
    <w:p w:rsidR="000D4E75" w:rsidRDefault="000D4E75">
      <w:pPr>
        <w:tabs>
          <w:tab w:val="left" w:pos="720"/>
        </w:tabs>
        <w:ind w:left="1440" w:hanging="1440"/>
      </w:pPr>
      <w:r>
        <w:tab/>
      </w:r>
      <w:r>
        <w:sym w:font="Symbol" w:char="F0B7"/>
      </w:r>
      <w:r>
        <w:tab/>
      </w:r>
      <w:proofErr w:type="gramStart"/>
      <w:r w:rsidR="00383A8C">
        <w:t>D</w:t>
      </w:r>
      <w:r>
        <w:t xml:space="preserve">iscussed division of articles between reporting and </w:t>
      </w:r>
      <w:r w:rsidR="00EA77A1">
        <w:t>opinion</w:t>
      </w:r>
      <w:r>
        <w:t xml:space="preserve"> pieces.</w:t>
      </w:r>
      <w:proofErr w:type="gramEnd"/>
    </w:p>
    <w:p w:rsidR="000D4E75" w:rsidRDefault="000D4E75">
      <w:pPr>
        <w:tabs>
          <w:tab w:val="left" w:pos="720"/>
        </w:tabs>
        <w:ind w:left="1440" w:hanging="1440"/>
      </w:pPr>
      <w:r>
        <w:tab/>
      </w:r>
      <w:r>
        <w:sym w:font="Symbol" w:char="F0B7"/>
      </w:r>
      <w:r>
        <w:tab/>
        <w:t>Michelle listed articles being developed for June issue.</w:t>
      </w:r>
    </w:p>
    <w:p w:rsidR="000D4E75" w:rsidRDefault="000D4E75">
      <w:pPr>
        <w:tabs>
          <w:tab w:val="left" w:pos="720"/>
        </w:tabs>
        <w:ind w:left="1440" w:hanging="1440"/>
      </w:pPr>
      <w:r>
        <w:tab/>
      </w:r>
      <w:r>
        <w:sym w:font="Symbol" w:char="F0B7"/>
      </w:r>
      <w:r>
        <w:tab/>
        <w:t>Need addition</w:t>
      </w:r>
      <w:r w:rsidR="00383A8C">
        <w:t>al member</w:t>
      </w:r>
      <w:r>
        <w:t xml:space="preserve"> for editorial committee next year as Michelle moves onto chair</w:t>
      </w:r>
      <w:r w:rsidR="00383A8C">
        <w:t xml:space="preserve"> of Section and relinquishes Editor in Chief role</w:t>
      </w:r>
      <w:r>
        <w:t>.</w:t>
      </w:r>
    </w:p>
    <w:p w:rsidR="000D4E75" w:rsidRDefault="000D4E75">
      <w:pPr>
        <w:tabs>
          <w:tab w:val="left" w:pos="720"/>
        </w:tabs>
        <w:ind w:left="1440" w:hanging="1440"/>
      </w:pPr>
    </w:p>
    <w:p w:rsidR="000D4E75" w:rsidRDefault="000D4E75">
      <w:pPr>
        <w:tabs>
          <w:tab w:val="left" w:pos="720"/>
        </w:tabs>
        <w:ind w:left="1440" w:hanging="1440"/>
      </w:pPr>
      <w:r>
        <w:t>9.</w:t>
      </w:r>
      <w:r>
        <w:tab/>
      </w:r>
      <w:r>
        <w:rPr>
          <w:b/>
          <w:u w:val="single"/>
        </w:rPr>
        <w:t>Update on Lawye</w:t>
      </w:r>
      <w:r w:rsidR="00383A8C">
        <w:rPr>
          <w:b/>
          <w:u w:val="single"/>
        </w:rPr>
        <w:t>rs for a Sustainable Future (</w:t>
      </w:r>
      <w:proofErr w:type="spellStart"/>
      <w:r w:rsidR="00383A8C">
        <w:rPr>
          <w:b/>
          <w:u w:val="single"/>
        </w:rPr>
        <w:t>LSF</w:t>
      </w:r>
      <w:proofErr w:type="spellEnd"/>
      <w:r>
        <w:rPr>
          <w:b/>
          <w:u w:val="single"/>
        </w:rPr>
        <w:t>)</w:t>
      </w:r>
      <w:r>
        <w:t xml:space="preserve"> – Dick</w:t>
      </w:r>
    </w:p>
    <w:p w:rsidR="000D4E75" w:rsidRDefault="000D4E75">
      <w:pPr>
        <w:tabs>
          <w:tab w:val="left" w:pos="720"/>
        </w:tabs>
        <w:ind w:left="1440" w:hanging="1440"/>
      </w:pPr>
      <w:r>
        <w:tab/>
      </w:r>
      <w:r>
        <w:sym w:font="Symbol" w:char="F0B7"/>
      </w:r>
      <w:r>
        <w:tab/>
        <w:t>J. Griggs and Dick updated on</w:t>
      </w:r>
      <w:r w:rsidR="00383A8C">
        <w:t xml:space="preserve"> developments to website for </w:t>
      </w:r>
      <w:proofErr w:type="spellStart"/>
      <w:r w:rsidR="00383A8C">
        <w:t>LSF</w:t>
      </w:r>
      <w:proofErr w:type="spellEnd"/>
      <w:r w:rsidR="00383A8C">
        <w:t>.</w:t>
      </w:r>
    </w:p>
    <w:p w:rsidR="000D4E75" w:rsidRDefault="000D4E75">
      <w:pPr>
        <w:tabs>
          <w:tab w:val="left" w:pos="720"/>
        </w:tabs>
        <w:ind w:left="1440" w:hanging="1440"/>
      </w:pPr>
    </w:p>
    <w:p w:rsidR="000D4E75" w:rsidRDefault="000D4E75">
      <w:pPr>
        <w:tabs>
          <w:tab w:val="left" w:pos="720"/>
        </w:tabs>
        <w:ind w:left="720" w:hanging="720"/>
      </w:pPr>
      <w:r>
        <w:t>10.</w:t>
      </w:r>
      <w:r>
        <w:tab/>
      </w:r>
      <w:r>
        <w:rPr>
          <w:b/>
          <w:u w:val="single"/>
        </w:rPr>
        <w:t>Appointment of Committee Regarding Inclusion of Additional Resources on SFS Web Site</w:t>
      </w:r>
      <w:r>
        <w:t xml:space="preserve"> </w:t>
      </w:r>
    </w:p>
    <w:p w:rsidR="000D4E75" w:rsidRDefault="000D4E75">
      <w:pPr>
        <w:tabs>
          <w:tab w:val="left" w:pos="720"/>
        </w:tabs>
        <w:ind w:left="1440" w:hanging="1440"/>
      </w:pPr>
      <w:r>
        <w:tab/>
      </w:r>
      <w:r>
        <w:sym w:font="Symbol" w:char="F0B7"/>
      </w:r>
      <w:r>
        <w:tab/>
        <w:t xml:space="preserve">Dallas </w:t>
      </w:r>
      <w:r w:rsidR="00383A8C">
        <w:t>will lead</w:t>
      </w:r>
      <w:r>
        <w:t xml:space="preserve"> </w:t>
      </w:r>
      <w:r w:rsidR="00383A8C">
        <w:t xml:space="preserve">further </w:t>
      </w:r>
      <w:r>
        <w:t>website</w:t>
      </w:r>
      <w:r w:rsidR="00383A8C">
        <w:t xml:space="preserve"> development</w:t>
      </w:r>
    </w:p>
    <w:p w:rsidR="000D4E75" w:rsidRDefault="000D4E75">
      <w:pPr>
        <w:tabs>
          <w:tab w:val="left" w:pos="720"/>
        </w:tabs>
        <w:ind w:left="1440" w:hanging="1440"/>
      </w:pPr>
      <w:r>
        <w:tab/>
      </w:r>
      <w:r>
        <w:sym w:font="Symbol" w:char="F0B7"/>
      </w:r>
      <w:r>
        <w:tab/>
        <w:t>Dallas to lead volunteers for 3 areas of content</w:t>
      </w:r>
    </w:p>
    <w:p w:rsidR="000D4E75" w:rsidRDefault="000D4E75">
      <w:pPr>
        <w:tabs>
          <w:tab w:val="left" w:pos="720"/>
          <w:tab w:val="left" w:pos="1440"/>
        </w:tabs>
        <w:ind w:left="2160" w:hanging="2160"/>
      </w:pPr>
      <w:r>
        <w:tab/>
      </w:r>
      <w:r>
        <w:tab/>
      </w:r>
      <w:r>
        <w:sym w:font="Symbol" w:char="F0B7"/>
      </w:r>
      <w:r>
        <w:tab/>
      </w:r>
      <w:proofErr w:type="gramStart"/>
      <w:r>
        <w:t>sustainability</w:t>
      </w:r>
      <w:proofErr w:type="gramEnd"/>
      <w:r>
        <w:t xml:space="preserve"> in the law (e.g. list from mentoring guidelines section gave to OSB)</w:t>
      </w:r>
    </w:p>
    <w:p w:rsidR="000D4E75" w:rsidRDefault="000D4E75">
      <w:pPr>
        <w:tabs>
          <w:tab w:val="left" w:pos="720"/>
          <w:tab w:val="left" w:pos="1440"/>
        </w:tabs>
        <w:ind w:left="2160" w:hanging="2160"/>
      </w:pPr>
      <w:r>
        <w:tab/>
      </w:r>
      <w:r>
        <w:tab/>
      </w:r>
      <w:r>
        <w:sym w:font="Symbol" w:char="F0B7"/>
      </w:r>
      <w:r>
        <w:tab/>
      </w:r>
      <w:proofErr w:type="gramStart"/>
      <w:r>
        <w:t>office</w:t>
      </w:r>
      <w:proofErr w:type="gramEnd"/>
      <w:r>
        <w:t xml:space="preserve"> practices</w:t>
      </w:r>
    </w:p>
    <w:p w:rsidR="000D4E75" w:rsidRDefault="000D4E75">
      <w:pPr>
        <w:tabs>
          <w:tab w:val="left" w:pos="720"/>
          <w:tab w:val="left" w:pos="1440"/>
        </w:tabs>
        <w:ind w:left="2160" w:hanging="2160"/>
      </w:pPr>
      <w:r>
        <w:tab/>
      </w:r>
      <w:r>
        <w:tab/>
      </w:r>
      <w:r>
        <w:sym w:font="Symbol" w:char="F0B7"/>
      </w:r>
      <w:r>
        <w:tab/>
      </w:r>
      <w:proofErr w:type="gramStart"/>
      <w:r>
        <w:t>links</w:t>
      </w:r>
      <w:proofErr w:type="gramEnd"/>
      <w:r>
        <w:t xml:space="preserve"> for both areas</w:t>
      </w:r>
    </w:p>
    <w:p w:rsidR="000D4E75" w:rsidRDefault="000D4E75">
      <w:pPr>
        <w:tabs>
          <w:tab w:val="left" w:pos="720"/>
          <w:tab w:val="left" w:pos="1440"/>
        </w:tabs>
        <w:ind w:left="2160" w:hanging="2160"/>
      </w:pPr>
      <w:r>
        <w:tab/>
      </w:r>
      <w:r>
        <w:sym w:font="Symbol" w:char="F0B7"/>
      </w:r>
      <w:r>
        <w:tab/>
        <w:t>Other committee members</w:t>
      </w:r>
    </w:p>
    <w:p w:rsidR="000D4E75" w:rsidRDefault="000D4E75">
      <w:pPr>
        <w:tabs>
          <w:tab w:val="left" w:pos="720"/>
          <w:tab w:val="left" w:pos="1440"/>
        </w:tabs>
        <w:ind w:left="2160" w:hanging="2160"/>
      </w:pPr>
      <w:r>
        <w:tab/>
      </w:r>
      <w:r>
        <w:tab/>
      </w:r>
      <w:r>
        <w:sym w:font="Symbol" w:char="F0B7"/>
      </w:r>
      <w:r>
        <w:tab/>
        <w:t xml:space="preserve">Diane will </w:t>
      </w:r>
      <w:r w:rsidR="00383A8C">
        <w:t>forward name of</w:t>
      </w:r>
      <w:r>
        <w:t xml:space="preserve"> volunteer </w:t>
      </w:r>
      <w:r w:rsidR="00383A8C">
        <w:t>she met that may want to work on this.</w:t>
      </w:r>
    </w:p>
    <w:p w:rsidR="000D4E75" w:rsidRDefault="000D4E75">
      <w:pPr>
        <w:tabs>
          <w:tab w:val="left" w:pos="720"/>
          <w:tab w:val="left" w:pos="1440"/>
        </w:tabs>
        <w:ind w:left="2160" w:hanging="2160"/>
      </w:pPr>
      <w:r>
        <w:tab/>
      </w:r>
      <w:r>
        <w:tab/>
      </w:r>
      <w:r>
        <w:sym w:font="Symbol" w:char="F0B7"/>
      </w:r>
      <w:r>
        <w:tab/>
        <w:t>Jim will solicit a volunteer from Ater Wynne.</w:t>
      </w:r>
    </w:p>
    <w:p w:rsidR="000D4E75" w:rsidRDefault="000D4E75">
      <w:pPr>
        <w:tabs>
          <w:tab w:val="left" w:pos="720"/>
          <w:tab w:val="left" w:pos="1440"/>
        </w:tabs>
        <w:ind w:left="2160" w:hanging="2160"/>
      </w:pPr>
      <w:r>
        <w:lastRenderedPageBreak/>
        <w:tab/>
      </w:r>
      <w:r>
        <w:sym w:font="Symbol" w:char="F0B7"/>
      </w:r>
      <w:r>
        <w:tab/>
      </w:r>
      <w:proofErr w:type="gramStart"/>
      <w:r>
        <w:t xml:space="preserve">Dallas to </w:t>
      </w:r>
      <w:r w:rsidR="00383A8C">
        <w:t>send</w:t>
      </w:r>
      <w:r>
        <w:t xml:space="preserve"> email outlining project and soliciting committee volunteers.</w:t>
      </w:r>
      <w:proofErr w:type="gramEnd"/>
    </w:p>
    <w:p w:rsidR="000D4E75" w:rsidRDefault="000D4E75">
      <w:pPr>
        <w:tabs>
          <w:tab w:val="left" w:pos="720"/>
          <w:tab w:val="left" w:pos="1440"/>
        </w:tabs>
        <w:ind w:left="2160" w:hanging="2160"/>
      </w:pPr>
    </w:p>
    <w:p w:rsidR="000D4E75" w:rsidRDefault="000D4E75">
      <w:pPr>
        <w:tabs>
          <w:tab w:val="left" w:pos="720"/>
          <w:tab w:val="left" w:pos="1440"/>
        </w:tabs>
        <w:ind w:left="2160" w:hanging="2160"/>
      </w:pPr>
      <w:r>
        <w:t>11.</w:t>
      </w:r>
      <w:r>
        <w:tab/>
      </w:r>
      <w:r>
        <w:rPr>
          <w:b/>
          <w:u w:val="single"/>
        </w:rPr>
        <w:t>Involvement of Law Students in Section</w:t>
      </w:r>
      <w:r>
        <w:t xml:space="preserve"> – J Griggs and Melissa</w:t>
      </w:r>
    </w:p>
    <w:p w:rsidR="00383A8C" w:rsidRDefault="000D4E75">
      <w:pPr>
        <w:tabs>
          <w:tab w:val="left" w:pos="720"/>
          <w:tab w:val="left" w:pos="1440"/>
        </w:tabs>
        <w:ind w:left="1440" w:hanging="1440"/>
      </w:pPr>
      <w:r>
        <w:tab/>
      </w:r>
      <w:r>
        <w:sym w:font="Symbol" w:char="F0B7"/>
      </w:r>
      <w:r>
        <w:tab/>
        <w:t xml:space="preserve">Discussion of </w:t>
      </w:r>
      <w:r w:rsidR="00383A8C">
        <w:t>S</w:t>
      </w:r>
      <w:r>
        <w:t xml:space="preserve">ection-student social </w:t>
      </w:r>
    </w:p>
    <w:p w:rsidR="000D4E75" w:rsidRDefault="00383A8C" w:rsidP="00383A8C">
      <w:pPr>
        <w:tabs>
          <w:tab w:val="left" w:pos="720"/>
        </w:tabs>
        <w:ind w:left="1440" w:hanging="1440"/>
      </w:pPr>
      <w:r>
        <w:tab/>
      </w:r>
      <w:r>
        <w:sym w:font="Symbol" w:char="F0B7"/>
      </w:r>
      <w:r>
        <w:tab/>
        <w:t xml:space="preserve">Reviewed details of </w:t>
      </w:r>
      <w:r w:rsidR="000D4E75">
        <w:t>sustain</w:t>
      </w:r>
      <w:r>
        <w:t>ability law course at Lewis and Clark and discussed possibility of providing guest speakers</w:t>
      </w:r>
    </w:p>
    <w:p w:rsidR="000D4E75" w:rsidRDefault="000D4E75">
      <w:pPr>
        <w:tabs>
          <w:tab w:val="left" w:pos="720"/>
          <w:tab w:val="left" w:pos="1440"/>
        </w:tabs>
        <w:ind w:left="2160" w:hanging="2160"/>
      </w:pPr>
      <w:r>
        <w:tab/>
      </w:r>
      <w:r>
        <w:sym w:font="Symbol" w:char="F0B7"/>
      </w:r>
      <w:r>
        <w:tab/>
        <w:t xml:space="preserve">Discussed advertising on campus for </w:t>
      </w:r>
      <w:r w:rsidR="00643CA6">
        <w:t xml:space="preserve">Section’s </w:t>
      </w:r>
      <w:proofErr w:type="spellStart"/>
      <w:r>
        <w:t>CLEs</w:t>
      </w:r>
      <w:proofErr w:type="spellEnd"/>
      <w:r>
        <w:t>.</w:t>
      </w:r>
    </w:p>
    <w:p w:rsidR="000D4E75" w:rsidRDefault="000D4E75">
      <w:pPr>
        <w:tabs>
          <w:tab w:val="left" w:pos="720"/>
          <w:tab w:val="left" w:pos="1440"/>
        </w:tabs>
        <w:ind w:left="1440" w:hanging="1440"/>
      </w:pPr>
      <w:r>
        <w:tab/>
      </w:r>
      <w:r>
        <w:sym w:font="Symbol" w:char="F0B7"/>
      </w:r>
      <w:r>
        <w:tab/>
        <w:t>Jim</w:t>
      </w:r>
      <w:r w:rsidR="00EA77A1">
        <w:t>, Michelle</w:t>
      </w:r>
      <w:r>
        <w:t xml:space="preserve"> and Dick met with </w:t>
      </w:r>
      <w:r w:rsidR="00EA77A1">
        <w:t xml:space="preserve">Kimberly Pray of the </w:t>
      </w:r>
      <w:r>
        <w:t>U</w:t>
      </w:r>
      <w:r w:rsidR="00643CA6">
        <w:t>niversity</w:t>
      </w:r>
      <w:r>
        <w:t xml:space="preserve"> of O</w:t>
      </w:r>
      <w:r w:rsidR="00643CA6">
        <w:t>regon</w:t>
      </w:r>
      <w:r w:rsidR="00EA77A1">
        <w:t xml:space="preserve"> (Portland Campus)</w:t>
      </w:r>
      <w:r>
        <w:t xml:space="preserve"> law school on collaboration with Section on programs, especially hosting events at White Stag building.</w:t>
      </w:r>
    </w:p>
    <w:p w:rsidR="000D4E75" w:rsidRDefault="000D4E75">
      <w:pPr>
        <w:tabs>
          <w:tab w:val="left" w:pos="720"/>
          <w:tab w:val="left" w:pos="1440"/>
        </w:tabs>
        <w:ind w:left="1440" w:hanging="1440"/>
      </w:pPr>
      <w:r>
        <w:tab/>
      </w:r>
      <w:r>
        <w:sym w:font="Symbol" w:char="F0B7"/>
      </w:r>
      <w:r>
        <w:tab/>
      </w:r>
      <w:proofErr w:type="gramStart"/>
      <w:r>
        <w:t>Discussion of endorsing</w:t>
      </w:r>
      <w:r w:rsidR="00EA77A1">
        <w:t>,</w:t>
      </w:r>
      <w:r>
        <w:t xml:space="preserve"> </w:t>
      </w:r>
      <w:r w:rsidR="00EA77A1">
        <w:t xml:space="preserve">or listing on the Section’s website, calendar </w:t>
      </w:r>
      <w:r>
        <w:t>events that the Section is no</w:t>
      </w:r>
      <w:r w:rsidR="00643CA6">
        <w:t>t</w:t>
      </w:r>
      <w:r>
        <w:t xml:space="preserve"> co-hosting.</w:t>
      </w:r>
      <w:proofErr w:type="gramEnd"/>
    </w:p>
    <w:p w:rsidR="000D4E75" w:rsidRDefault="000D4E75">
      <w:pPr>
        <w:tabs>
          <w:tab w:val="left" w:pos="720"/>
          <w:tab w:val="left" w:pos="1440"/>
        </w:tabs>
        <w:ind w:left="1440" w:hanging="1440"/>
      </w:pPr>
    </w:p>
    <w:p w:rsidR="000D4E75" w:rsidRDefault="000D4E75">
      <w:pPr>
        <w:tabs>
          <w:tab w:val="left" w:pos="720"/>
          <w:tab w:val="left" w:pos="1440"/>
        </w:tabs>
        <w:ind w:left="1440" w:hanging="1440"/>
      </w:pPr>
      <w:r>
        <w:t>12.</w:t>
      </w:r>
      <w:r>
        <w:tab/>
      </w:r>
      <w:r>
        <w:rPr>
          <w:b/>
          <w:u w:val="single"/>
        </w:rPr>
        <w:t>Legislative Report</w:t>
      </w:r>
      <w:r>
        <w:t xml:space="preserve"> – Diane</w:t>
      </w:r>
    </w:p>
    <w:p w:rsidR="000D4E75" w:rsidRDefault="000D4E75">
      <w:pPr>
        <w:tabs>
          <w:tab w:val="left" w:pos="720"/>
          <w:tab w:val="left" w:pos="1440"/>
        </w:tabs>
        <w:ind w:left="1440" w:hanging="1440"/>
      </w:pPr>
      <w:r>
        <w:tab/>
      </w:r>
      <w:r>
        <w:sym w:font="Symbol" w:char="F0B7"/>
      </w:r>
      <w:r>
        <w:tab/>
        <w:t xml:space="preserve">Diane discussed two bills introduced </w:t>
      </w:r>
      <w:r w:rsidR="00643CA6">
        <w:t xml:space="preserve">in early </w:t>
      </w:r>
      <w:r>
        <w:t>March labeled “sustainability” with more details to follow by email.</w:t>
      </w:r>
    </w:p>
    <w:p w:rsidR="000D4E75" w:rsidRDefault="000D4E75">
      <w:pPr>
        <w:tabs>
          <w:tab w:val="left" w:pos="720"/>
          <w:tab w:val="left" w:pos="1440"/>
        </w:tabs>
        <w:ind w:left="1440" w:hanging="1440"/>
      </w:pPr>
      <w:r>
        <w:tab/>
      </w:r>
      <w:r>
        <w:sym w:font="Symbol" w:char="F0B7"/>
      </w:r>
      <w:r>
        <w:tab/>
      </w:r>
      <w:r w:rsidR="00643CA6">
        <w:t>The Oregon State Bar</w:t>
      </w:r>
      <w:r>
        <w:t xml:space="preserve"> has not sent any list to Diane yet of bills impacting sustainability.</w:t>
      </w:r>
    </w:p>
    <w:p w:rsidR="000D4E75" w:rsidRDefault="000D4E75">
      <w:pPr>
        <w:tabs>
          <w:tab w:val="left" w:pos="720"/>
          <w:tab w:val="left" w:pos="1440"/>
        </w:tabs>
        <w:ind w:left="1440" w:hanging="1440"/>
      </w:pPr>
      <w:r>
        <w:tab/>
      </w:r>
      <w:r>
        <w:sym w:font="Symbol" w:char="F0B7"/>
      </w:r>
      <w:r>
        <w:tab/>
        <w:t xml:space="preserve">Diane noted that the two proposed bills exempt the legislative and judicial </w:t>
      </w:r>
      <w:r w:rsidR="00643CA6">
        <w:t>departments</w:t>
      </w:r>
      <w:r>
        <w:t>.</w:t>
      </w:r>
    </w:p>
    <w:p w:rsidR="000D4E75" w:rsidRDefault="000D4E75">
      <w:pPr>
        <w:tabs>
          <w:tab w:val="left" w:pos="720"/>
          <w:tab w:val="left" w:pos="1440"/>
        </w:tabs>
        <w:ind w:left="1440" w:hanging="1440"/>
      </w:pPr>
      <w:r>
        <w:tab/>
      </w:r>
      <w:r>
        <w:sym w:font="Symbol" w:char="F0B7"/>
      </w:r>
      <w:r>
        <w:tab/>
        <w:t xml:space="preserve">The Danny Lang proposal is not progressing in </w:t>
      </w:r>
      <w:r w:rsidR="00643CA6">
        <w:t>the House of Delegates</w:t>
      </w:r>
      <w:r>
        <w:t xml:space="preserve"> task force, but there is a bill proposed </w:t>
      </w:r>
      <w:r w:rsidR="00643CA6">
        <w:t xml:space="preserve">in the legislature </w:t>
      </w:r>
      <w:r>
        <w:t>that is similar to Danny Lang proposal.</w:t>
      </w:r>
    </w:p>
    <w:p w:rsidR="000D4E75" w:rsidRDefault="000D4E75">
      <w:pPr>
        <w:tabs>
          <w:tab w:val="left" w:pos="720"/>
          <w:tab w:val="left" w:pos="1440"/>
        </w:tabs>
        <w:ind w:left="1440" w:hanging="1440"/>
      </w:pPr>
    </w:p>
    <w:p w:rsidR="000D4E75" w:rsidRDefault="000D4E75">
      <w:pPr>
        <w:tabs>
          <w:tab w:val="left" w:pos="720"/>
          <w:tab w:val="left" w:pos="1440"/>
        </w:tabs>
        <w:ind w:left="1440" w:hanging="1440"/>
      </w:pPr>
      <w:r>
        <w:t>13.</w:t>
      </w:r>
      <w:r>
        <w:tab/>
      </w:r>
      <w:r>
        <w:rPr>
          <w:b/>
          <w:u w:val="single"/>
        </w:rPr>
        <w:t>Status of Task Force on Office of Legal Guardian</w:t>
      </w:r>
      <w:r>
        <w:t xml:space="preserve"> – Jim</w:t>
      </w:r>
    </w:p>
    <w:p w:rsidR="000D4E75" w:rsidRDefault="000D4E75">
      <w:pPr>
        <w:tabs>
          <w:tab w:val="left" w:pos="720"/>
          <w:tab w:val="left" w:pos="1440"/>
        </w:tabs>
        <w:ind w:left="1440" w:hanging="1440"/>
      </w:pPr>
      <w:r>
        <w:tab/>
      </w:r>
      <w:r>
        <w:sym w:font="Symbol" w:char="F0B7"/>
      </w:r>
      <w:r>
        <w:tab/>
        <w:t xml:space="preserve">Jim reported on his work on </w:t>
      </w:r>
      <w:r w:rsidR="009D644E">
        <w:t xml:space="preserve">task force pertaining to the creation of an Office of Legal Guardian </w:t>
      </w:r>
      <w:r w:rsidR="009D644E" w:rsidRPr="009D644E">
        <w:t>and Jennifer’s valuable input on the</w:t>
      </w:r>
      <w:r w:rsidR="009D644E">
        <w:t xml:space="preserve"> </w:t>
      </w:r>
      <w:r>
        <w:t>decision to no</w:t>
      </w:r>
      <w:r w:rsidR="00643CA6">
        <w:t>t have it overlap with Judicial Department’s u</w:t>
      </w:r>
      <w:r>
        <w:t xml:space="preserve">se of Special Masters. </w:t>
      </w:r>
    </w:p>
    <w:p w:rsidR="000D4E75" w:rsidRDefault="000D4E75">
      <w:pPr>
        <w:tabs>
          <w:tab w:val="left" w:pos="720"/>
          <w:tab w:val="left" w:pos="1440"/>
        </w:tabs>
        <w:ind w:left="1440" w:hanging="1440"/>
      </w:pPr>
      <w:r>
        <w:tab/>
      </w:r>
      <w:r>
        <w:sym w:font="Symbol" w:char="F0B7"/>
      </w:r>
      <w:r>
        <w:tab/>
        <w:t xml:space="preserve">Instead, Office of Legal Guardian would review and comment on proposals in the legislative and executive branch.  </w:t>
      </w:r>
    </w:p>
    <w:p w:rsidR="000D4E75" w:rsidRDefault="000D4E75">
      <w:pPr>
        <w:tabs>
          <w:tab w:val="left" w:pos="720"/>
          <w:tab w:val="left" w:pos="1440"/>
        </w:tabs>
        <w:ind w:left="1440" w:hanging="1440"/>
      </w:pPr>
      <w:r>
        <w:tab/>
      </w:r>
      <w:r>
        <w:sym w:font="Symbol" w:char="F0B7"/>
      </w:r>
      <w:r>
        <w:tab/>
        <w:t xml:space="preserve">Goal is to have </w:t>
      </w:r>
      <w:r w:rsidR="009D644E">
        <w:t xml:space="preserve">the Task Force study </w:t>
      </w:r>
      <w:r>
        <w:t>for Office of Legal Guardian completed by end of year.</w:t>
      </w:r>
    </w:p>
    <w:p w:rsidR="000D4E75" w:rsidRDefault="000D4E75">
      <w:pPr>
        <w:tabs>
          <w:tab w:val="left" w:pos="720"/>
        </w:tabs>
        <w:ind w:left="1440" w:hanging="1440"/>
      </w:pPr>
    </w:p>
    <w:p w:rsidR="000D4E75" w:rsidRDefault="000D4E75">
      <w:pPr>
        <w:tabs>
          <w:tab w:val="left" w:pos="720"/>
        </w:tabs>
        <w:ind w:left="1440" w:hanging="1440"/>
      </w:pPr>
    </w:p>
    <w:p w:rsidR="000D4E75" w:rsidRDefault="000D4E75">
      <w:pPr>
        <w:tabs>
          <w:tab w:val="left" w:pos="720"/>
        </w:tabs>
        <w:ind w:left="1440" w:hanging="1440"/>
      </w:pPr>
    </w:p>
    <w:p w:rsidR="000D4E75" w:rsidRDefault="000D4E75">
      <w:pPr>
        <w:tabs>
          <w:tab w:val="left" w:pos="720"/>
        </w:tabs>
        <w:ind w:left="1440" w:hanging="1440"/>
        <w:rPr>
          <w:rFonts w:ascii="Univers" w:hAnsi="Univers"/>
          <w:caps/>
          <w:sz w:val="16"/>
        </w:rPr>
      </w:pPr>
      <w:r>
        <w:rPr>
          <w:rFonts w:ascii="Univers" w:hAnsi="Univers"/>
          <w:caps/>
          <w:sz w:val="16"/>
        </w:rPr>
        <w:t>239551</w:t>
      </w:r>
    </w:p>
    <w:p w:rsidR="006D0906" w:rsidRDefault="006D0906" w:rsidP="006D0906">
      <w:pPr>
        <w:pStyle w:val="Title"/>
      </w:pPr>
      <w:r>
        <w:br w:type="page"/>
      </w:r>
      <w:r>
        <w:lastRenderedPageBreak/>
        <w:t>APPENDIX</w:t>
      </w:r>
    </w:p>
    <w:p w:rsidR="006D0906" w:rsidRPr="006D0906" w:rsidRDefault="006D0906" w:rsidP="006D0906">
      <w:pPr>
        <w:pStyle w:val="Subtitle"/>
      </w:pPr>
      <w:r w:rsidRPr="006D0906">
        <w:t>Sustainable Future Section</w:t>
      </w:r>
      <w:r>
        <w:t xml:space="preserve"> </w:t>
      </w:r>
      <w:r w:rsidRPr="006D0906">
        <w:t>2011 Goals</w:t>
      </w:r>
    </w:p>
    <w:p w:rsidR="006D0906" w:rsidRPr="006D0906" w:rsidRDefault="006D0906" w:rsidP="006D0906">
      <w:pPr>
        <w:rPr>
          <w:b/>
        </w:rPr>
      </w:pPr>
    </w:p>
    <w:p w:rsidR="006D0906" w:rsidRPr="006D0906" w:rsidRDefault="006D0906" w:rsidP="006D0906">
      <w:r w:rsidRPr="006D0906">
        <w:tab/>
      </w:r>
      <w:r w:rsidRPr="006D0906">
        <w:tab/>
      </w:r>
      <w:r w:rsidRPr="006D0906">
        <w:tab/>
        <w:t xml:space="preserve"> </w:t>
      </w:r>
      <w:r>
        <w:t xml:space="preserve">By </w:t>
      </w:r>
      <w:r w:rsidRPr="006D0906">
        <w:t>Jim Kennedy</w:t>
      </w:r>
    </w:p>
    <w:p w:rsidR="006D0906" w:rsidRDefault="006D0906" w:rsidP="006D0906">
      <w:pPr>
        <w:ind w:firstLine="720"/>
      </w:pPr>
    </w:p>
    <w:p w:rsidR="006D0906" w:rsidRPr="006D0906" w:rsidRDefault="006D0906" w:rsidP="006D0906">
      <w:pPr>
        <w:ind w:firstLine="720"/>
      </w:pPr>
      <w:r w:rsidRPr="006D0906">
        <w:t>It is important for the Executive Committee of the Sustainable Future Section to establish goals during each year and measure progress in meeting the goals.  If progress is unsatisfactory, alternative ways of achieving the goals need to be identified.</w:t>
      </w:r>
    </w:p>
    <w:p w:rsidR="006D0906" w:rsidRPr="006D0906" w:rsidRDefault="006D0906" w:rsidP="006D0906">
      <w:r w:rsidRPr="006D0906">
        <w:t>Set forth below is an initial list of Section goals for 2011 for discussion at the Executive Committee meeting on March 4, 2011:</w:t>
      </w:r>
    </w:p>
    <w:p w:rsidR="006D0906" w:rsidRPr="006D0906" w:rsidRDefault="006D0906" w:rsidP="006D0906">
      <w:r w:rsidRPr="006D0906">
        <w:t>1.</w:t>
      </w:r>
      <w:r w:rsidRPr="006D0906">
        <w:tab/>
      </w:r>
      <w:r w:rsidRPr="006D0906">
        <w:rPr>
          <w:u w:val="single"/>
        </w:rPr>
        <w:t>Membership</w:t>
      </w:r>
      <w:r w:rsidRPr="006D0906">
        <w:t>.  Achieve Section membership of 325 during 2011.</w:t>
      </w:r>
    </w:p>
    <w:p w:rsidR="006D0906" w:rsidRPr="006D0906" w:rsidRDefault="006D0906" w:rsidP="006D0906">
      <w:r w:rsidRPr="006D0906">
        <w:t>2.</w:t>
      </w:r>
      <w:r w:rsidRPr="006D0906">
        <w:tab/>
      </w:r>
      <w:r w:rsidRPr="006D0906">
        <w:rPr>
          <w:u w:val="single"/>
        </w:rPr>
        <w:t>Partners in Sustainability Program</w:t>
      </w:r>
      <w:r w:rsidRPr="006D0906">
        <w:t xml:space="preserve">.  Establish criteria for Partners in Sustainability program and implement web site recognition by September 30, 2011.   </w:t>
      </w:r>
    </w:p>
    <w:p w:rsidR="006D0906" w:rsidRPr="006D0906" w:rsidRDefault="006D0906" w:rsidP="006D0906">
      <w:r w:rsidRPr="006D0906">
        <w:t>3.</w:t>
      </w:r>
      <w:r w:rsidRPr="006D0906">
        <w:tab/>
      </w:r>
      <w:r w:rsidRPr="006D0906">
        <w:rPr>
          <w:u w:val="single"/>
        </w:rPr>
        <w:t>CLE Programs</w:t>
      </w:r>
      <w:r w:rsidRPr="006D0906">
        <w:t>.  Sponsor or co-sponsor seven or more CLE programs during 2011.</w:t>
      </w:r>
    </w:p>
    <w:p w:rsidR="006D0906" w:rsidRPr="006D0906" w:rsidRDefault="006D0906" w:rsidP="006D0906">
      <w:r w:rsidRPr="006D0906">
        <w:t>4.</w:t>
      </w:r>
      <w:r w:rsidRPr="006D0906">
        <w:tab/>
      </w:r>
      <w:r w:rsidRPr="006D0906">
        <w:rPr>
          <w:u w:val="single"/>
        </w:rPr>
        <w:t xml:space="preserve">Inclusion of Additional Resources on </w:t>
      </w:r>
      <w:proofErr w:type="spellStart"/>
      <w:r w:rsidRPr="006D0906">
        <w:rPr>
          <w:u w:val="single"/>
        </w:rPr>
        <w:t>SFS</w:t>
      </w:r>
      <w:proofErr w:type="spellEnd"/>
      <w:r w:rsidRPr="006D0906">
        <w:rPr>
          <w:u w:val="single"/>
        </w:rPr>
        <w:t xml:space="preserve"> Web Site</w:t>
      </w:r>
      <w:r w:rsidRPr="006D0906">
        <w:t xml:space="preserve">.  Include resources on sustainability on the </w:t>
      </w:r>
      <w:proofErr w:type="spellStart"/>
      <w:r w:rsidRPr="006D0906">
        <w:t>SFS</w:t>
      </w:r>
      <w:proofErr w:type="spellEnd"/>
      <w:r w:rsidRPr="006D0906">
        <w:t xml:space="preserve"> web site by October 31, 2011.</w:t>
      </w:r>
    </w:p>
    <w:p w:rsidR="006D0906" w:rsidRPr="006D0906" w:rsidRDefault="006D0906" w:rsidP="006D0906">
      <w:r w:rsidRPr="006D0906">
        <w:t>5.</w:t>
      </w:r>
      <w:r w:rsidRPr="006D0906">
        <w:tab/>
      </w:r>
      <w:r w:rsidRPr="006D0906">
        <w:rPr>
          <w:u w:val="single"/>
        </w:rPr>
        <w:t>Interface with Other Sections</w:t>
      </w:r>
      <w:r w:rsidRPr="006D0906">
        <w:t xml:space="preserve">.  Meet with officers or Executive Committee members of other active </w:t>
      </w:r>
      <w:proofErr w:type="spellStart"/>
      <w:r w:rsidRPr="006D0906">
        <w:t>OSB</w:t>
      </w:r>
      <w:proofErr w:type="spellEnd"/>
      <w:r w:rsidRPr="006D0906">
        <w:t xml:space="preserve"> sections with areas of substantive law that interface with sustainability to identify areas of potential collaboration.</w:t>
      </w:r>
    </w:p>
    <w:p w:rsidR="006D0906" w:rsidRPr="006D0906" w:rsidRDefault="006D0906" w:rsidP="006D0906">
      <w:r w:rsidRPr="006D0906">
        <w:t>6.</w:t>
      </w:r>
      <w:r w:rsidRPr="006D0906">
        <w:tab/>
      </w:r>
      <w:r w:rsidRPr="006D0906">
        <w:rPr>
          <w:u w:val="single"/>
        </w:rPr>
        <w:t>Task Force on Office of Legal Guardian</w:t>
      </w:r>
      <w:r w:rsidRPr="006D0906">
        <w:t>.  Complete Task Force report by November 30, 2011.</w:t>
      </w:r>
    </w:p>
    <w:p w:rsidR="006D0906" w:rsidRPr="006D0906" w:rsidRDefault="006D0906" w:rsidP="006D0906">
      <w:r w:rsidRPr="006D0906">
        <w:t>7.</w:t>
      </w:r>
      <w:r w:rsidRPr="006D0906">
        <w:tab/>
      </w:r>
      <w:r w:rsidRPr="006D0906">
        <w:rPr>
          <w:u w:val="single"/>
        </w:rPr>
        <w:t xml:space="preserve">Task Force on </w:t>
      </w:r>
      <w:proofErr w:type="spellStart"/>
      <w:r w:rsidRPr="006D0906">
        <w:rPr>
          <w:u w:val="single"/>
        </w:rPr>
        <w:t>RFPs</w:t>
      </w:r>
      <w:proofErr w:type="spellEnd"/>
      <w:r w:rsidRPr="006D0906">
        <w:rPr>
          <w:u w:val="single"/>
        </w:rPr>
        <w:t xml:space="preserve"> for Legal Services</w:t>
      </w:r>
      <w:r w:rsidRPr="006D0906">
        <w:t>.  Complete Task Force report by November 30, 2011.</w:t>
      </w:r>
    </w:p>
    <w:p w:rsidR="006D0906" w:rsidRPr="006D0906" w:rsidRDefault="006D0906" w:rsidP="006D0906">
      <w:r w:rsidRPr="006D0906">
        <w:t>8.</w:t>
      </w:r>
      <w:r w:rsidRPr="006D0906">
        <w:tab/>
      </w:r>
      <w:r w:rsidRPr="006D0906">
        <w:rPr>
          <w:u w:val="single"/>
        </w:rPr>
        <w:t>Interface with Law Schools</w:t>
      </w:r>
      <w:r w:rsidRPr="006D0906">
        <w:t>.  On a trial basis, work with Lewis &amp; Clark law student representative and possibly other student groups to coordinate Section activities and potentially identify areas of collaboration.  If successful, appoint law student representatives at other Oregon law schools.</w:t>
      </w:r>
    </w:p>
    <w:p w:rsidR="006D0906" w:rsidRPr="006D0906" w:rsidRDefault="006D0906" w:rsidP="006D0906">
      <w:r w:rsidRPr="006D0906">
        <w:t>9.</w:t>
      </w:r>
      <w:r w:rsidRPr="006D0906">
        <w:tab/>
      </w:r>
      <w:r w:rsidRPr="006D0906">
        <w:rPr>
          <w:u w:val="single"/>
        </w:rPr>
        <w:t>Volunteers</w:t>
      </w:r>
      <w:r w:rsidRPr="006D0906">
        <w:t xml:space="preserve">.   Identify ways in which to use Section members who have volunteered or otherwise indicated an interest in participating in Section activities. </w:t>
      </w:r>
    </w:p>
    <w:p w:rsidR="006D0906" w:rsidRPr="006D0906" w:rsidRDefault="006D0906" w:rsidP="006D0906">
      <w:r w:rsidRPr="006D0906">
        <w:t xml:space="preserve">The foregoing list does not include projects for which criteria already have been identified, such as publishing four newsletters per year and awards for individuals and firms for leadership in sustainability. </w:t>
      </w:r>
    </w:p>
    <w:p w:rsidR="006D0906" w:rsidRPr="006D0906" w:rsidRDefault="006D0906" w:rsidP="006D0906"/>
    <w:p w:rsidR="006D0906" w:rsidRDefault="006D0906" w:rsidP="006D0906"/>
    <w:sectPr w:rsidR="006D0906" w:rsidSect="00B3336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7A1" w:rsidRDefault="00EA77A1">
      <w:r>
        <w:separator/>
      </w:r>
    </w:p>
  </w:endnote>
  <w:endnote w:type="continuationSeparator" w:id="0">
    <w:p w:rsidR="00EA77A1" w:rsidRDefault="00EA77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7A1" w:rsidRDefault="00EA77A1">
    <w:pPr>
      <w:pStyle w:val="Header"/>
    </w:pPr>
    <w:r>
      <w:t>OSB Sustainable Future Section Meeting Minutes March 4, 2011</w:t>
    </w:r>
    <w:r>
      <w:tab/>
    </w:r>
    <w:r w:rsidR="001A7804">
      <w:rPr>
        <w:rStyle w:val="PageNumber"/>
      </w:rPr>
      <w:fldChar w:fldCharType="begin"/>
    </w:r>
    <w:r>
      <w:rPr>
        <w:rStyle w:val="PageNumber"/>
      </w:rPr>
      <w:instrText xml:space="preserve"> PAGE </w:instrText>
    </w:r>
    <w:r w:rsidR="001A7804">
      <w:rPr>
        <w:rStyle w:val="PageNumber"/>
      </w:rPr>
      <w:fldChar w:fldCharType="separate"/>
    </w:r>
    <w:r w:rsidR="00660ED3">
      <w:rPr>
        <w:rStyle w:val="PageNumber"/>
        <w:noProof/>
      </w:rPr>
      <w:t>4</w:t>
    </w:r>
    <w:r w:rsidR="001A780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7A1" w:rsidRDefault="00EA77A1">
      <w:r>
        <w:separator/>
      </w:r>
    </w:p>
  </w:footnote>
  <w:footnote w:type="continuationSeparator" w:id="0">
    <w:p w:rsidR="00EA77A1" w:rsidRDefault="00EA77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AAC"/>
    <w:multiLevelType w:val="hybridMultilevel"/>
    <w:tmpl w:val="615C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2346E"/>
    <w:multiLevelType w:val="hybridMultilevel"/>
    <w:tmpl w:val="48569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15D21"/>
    <w:multiLevelType w:val="hybridMultilevel"/>
    <w:tmpl w:val="E696C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D567AB"/>
    <w:multiLevelType w:val="hybridMultilevel"/>
    <w:tmpl w:val="C3DEAE1A"/>
    <w:lvl w:ilvl="0" w:tplc="DD3244F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E9717C"/>
    <w:multiLevelType w:val="hybridMultilevel"/>
    <w:tmpl w:val="FDB835DC"/>
    <w:lvl w:ilvl="0" w:tplc="F086D5DC">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047130"/>
    <w:multiLevelType w:val="hybridMultilevel"/>
    <w:tmpl w:val="05F4E474"/>
    <w:lvl w:ilvl="0" w:tplc="DD3244F8">
      <w:start w:val="5"/>
      <w:numFmt w:val="decimal"/>
      <w:lvlText w:val="%1."/>
      <w:lvlJc w:val="left"/>
      <w:pPr>
        <w:tabs>
          <w:tab w:val="num" w:pos="1806"/>
        </w:tabs>
        <w:ind w:left="1806" w:hanging="720"/>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6">
    <w:nsid w:val="16AC74F7"/>
    <w:multiLevelType w:val="hybridMultilevel"/>
    <w:tmpl w:val="BC000728"/>
    <w:lvl w:ilvl="0" w:tplc="04A2161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E1465D"/>
    <w:multiLevelType w:val="hybridMultilevel"/>
    <w:tmpl w:val="C5C48BFA"/>
    <w:lvl w:ilvl="0" w:tplc="DD3244F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2E3A40"/>
    <w:multiLevelType w:val="hybridMultilevel"/>
    <w:tmpl w:val="55A40730"/>
    <w:lvl w:ilvl="0" w:tplc="DD3244F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C64370"/>
    <w:multiLevelType w:val="hybridMultilevel"/>
    <w:tmpl w:val="664E1776"/>
    <w:lvl w:ilvl="0" w:tplc="04090001">
      <w:start w:val="1"/>
      <w:numFmt w:val="bullet"/>
      <w:lvlText w:val=""/>
      <w:lvlJc w:val="left"/>
      <w:pPr>
        <w:tabs>
          <w:tab w:val="num" w:pos="720"/>
        </w:tabs>
        <w:ind w:left="720" w:hanging="360"/>
      </w:pPr>
      <w:rPr>
        <w:rFonts w:ascii="Symbol" w:hAnsi="Symbol" w:hint="default"/>
      </w:rPr>
    </w:lvl>
    <w:lvl w:ilvl="1" w:tplc="84203E0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1E6FA4"/>
    <w:multiLevelType w:val="hybridMultilevel"/>
    <w:tmpl w:val="EF1A3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1575C5"/>
    <w:multiLevelType w:val="hybridMultilevel"/>
    <w:tmpl w:val="B4AE1A06"/>
    <w:lvl w:ilvl="0" w:tplc="43D246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CA5A37"/>
    <w:multiLevelType w:val="hybridMultilevel"/>
    <w:tmpl w:val="2DC2BBF8"/>
    <w:lvl w:ilvl="0" w:tplc="D4F2EC56">
      <w:start w:val="3"/>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0D3D3D"/>
    <w:multiLevelType w:val="hybridMultilevel"/>
    <w:tmpl w:val="D30E7624"/>
    <w:lvl w:ilvl="0" w:tplc="D60892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C60785"/>
    <w:multiLevelType w:val="hybridMultilevel"/>
    <w:tmpl w:val="6D2A6502"/>
    <w:lvl w:ilvl="0" w:tplc="D60892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F87399"/>
    <w:multiLevelType w:val="hybridMultilevel"/>
    <w:tmpl w:val="8EB43158"/>
    <w:lvl w:ilvl="0" w:tplc="EFD430B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EB629C"/>
    <w:multiLevelType w:val="hybridMultilevel"/>
    <w:tmpl w:val="EBD4EA12"/>
    <w:lvl w:ilvl="0" w:tplc="65BC64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221407"/>
    <w:multiLevelType w:val="hybridMultilevel"/>
    <w:tmpl w:val="93C0D902"/>
    <w:lvl w:ilvl="0" w:tplc="4B10FC6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5E1FFB"/>
    <w:multiLevelType w:val="hybridMultilevel"/>
    <w:tmpl w:val="79261370"/>
    <w:lvl w:ilvl="0" w:tplc="1A8CBFC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9900DEA"/>
    <w:multiLevelType w:val="hybridMultilevel"/>
    <w:tmpl w:val="0BD0B0E6"/>
    <w:lvl w:ilvl="0" w:tplc="DD3244F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9817EE"/>
    <w:multiLevelType w:val="hybridMultilevel"/>
    <w:tmpl w:val="71AE7A96"/>
    <w:lvl w:ilvl="0" w:tplc="43D246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BD60DD"/>
    <w:multiLevelType w:val="hybridMultilevel"/>
    <w:tmpl w:val="D8F8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F7B11"/>
    <w:multiLevelType w:val="hybridMultilevel"/>
    <w:tmpl w:val="4036C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2F6B1E"/>
    <w:multiLevelType w:val="hybridMultilevel"/>
    <w:tmpl w:val="582AA0B2"/>
    <w:lvl w:ilvl="0" w:tplc="43D24646">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20"/>
  </w:num>
  <w:num w:numId="4">
    <w:abstractNumId w:val="11"/>
  </w:num>
  <w:num w:numId="5">
    <w:abstractNumId w:val="16"/>
  </w:num>
  <w:num w:numId="6">
    <w:abstractNumId w:val="12"/>
  </w:num>
  <w:num w:numId="7">
    <w:abstractNumId w:val="4"/>
  </w:num>
  <w:num w:numId="8">
    <w:abstractNumId w:val="15"/>
  </w:num>
  <w:num w:numId="9">
    <w:abstractNumId w:val="6"/>
  </w:num>
  <w:num w:numId="10">
    <w:abstractNumId w:val="8"/>
  </w:num>
  <w:num w:numId="11">
    <w:abstractNumId w:val="5"/>
  </w:num>
  <w:num w:numId="12">
    <w:abstractNumId w:val="19"/>
  </w:num>
  <w:num w:numId="13">
    <w:abstractNumId w:val="3"/>
  </w:num>
  <w:num w:numId="14">
    <w:abstractNumId w:val="18"/>
  </w:num>
  <w:num w:numId="15">
    <w:abstractNumId w:val="7"/>
  </w:num>
  <w:num w:numId="16">
    <w:abstractNumId w:val="13"/>
  </w:num>
  <w:num w:numId="17">
    <w:abstractNumId w:val="14"/>
  </w:num>
  <w:num w:numId="18">
    <w:abstractNumId w:val="2"/>
  </w:num>
  <w:num w:numId="19">
    <w:abstractNumId w:val="22"/>
  </w:num>
  <w:num w:numId="20">
    <w:abstractNumId w:val="9"/>
  </w:num>
  <w:num w:numId="21">
    <w:abstractNumId w:val="10"/>
  </w:num>
  <w:num w:numId="22">
    <w:abstractNumId w:val="1"/>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4E75"/>
    <w:rsid w:val="000D4E75"/>
    <w:rsid w:val="001A7804"/>
    <w:rsid w:val="00316A7B"/>
    <w:rsid w:val="00383A8C"/>
    <w:rsid w:val="00643CA6"/>
    <w:rsid w:val="00660ED3"/>
    <w:rsid w:val="006D0906"/>
    <w:rsid w:val="009D5AC8"/>
    <w:rsid w:val="009D644E"/>
    <w:rsid w:val="00AF1BBE"/>
    <w:rsid w:val="00B33366"/>
    <w:rsid w:val="00EA77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3366"/>
    <w:pPr>
      <w:tabs>
        <w:tab w:val="center" w:pos="4320"/>
        <w:tab w:val="right" w:pos="8640"/>
      </w:tabs>
    </w:pPr>
  </w:style>
  <w:style w:type="paragraph" w:styleId="Footer">
    <w:name w:val="footer"/>
    <w:basedOn w:val="Normal"/>
    <w:rsid w:val="00B33366"/>
    <w:pPr>
      <w:tabs>
        <w:tab w:val="center" w:pos="4320"/>
        <w:tab w:val="right" w:pos="8640"/>
      </w:tabs>
    </w:pPr>
  </w:style>
  <w:style w:type="character" w:styleId="PageNumber">
    <w:name w:val="page number"/>
    <w:basedOn w:val="DefaultParagraphFont"/>
    <w:rsid w:val="00B33366"/>
  </w:style>
  <w:style w:type="character" w:styleId="Hyperlink">
    <w:name w:val="Hyperlink"/>
    <w:basedOn w:val="DefaultParagraphFont"/>
    <w:uiPriority w:val="99"/>
    <w:unhideWhenUsed/>
    <w:rsid w:val="00B33366"/>
    <w:rPr>
      <w:color w:val="0000FF"/>
      <w:u w:val="single"/>
    </w:rPr>
  </w:style>
  <w:style w:type="paragraph" w:styleId="BodyText">
    <w:name w:val="Body Text"/>
    <w:basedOn w:val="Normal"/>
    <w:link w:val="BodyTextChar"/>
    <w:rsid w:val="00B33366"/>
    <w:pPr>
      <w:spacing w:after="240"/>
      <w:jc w:val="both"/>
    </w:pPr>
  </w:style>
  <w:style w:type="character" w:customStyle="1" w:styleId="BodyTextChar">
    <w:name w:val="Body Text Char"/>
    <w:basedOn w:val="DefaultParagraphFont"/>
    <w:link w:val="BodyText"/>
    <w:rsid w:val="00B33366"/>
    <w:rPr>
      <w:sz w:val="24"/>
      <w:szCs w:val="24"/>
    </w:rPr>
  </w:style>
  <w:style w:type="paragraph" w:styleId="Title">
    <w:name w:val="Title"/>
    <w:basedOn w:val="Normal"/>
    <w:link w:val="TitleChar"/>
    <w:qFormat/>
    <w:rsid w:val="00B33366"/>
    <w:pPr>
      <w:spacing w:after="240"/>
      <w:jc w:val="center"/>
      <w:outlineLvl w:val="0"/>
    </w:pPr>
    <w:rPr>
      <w:rFonts w:cs="Arial"/>
      <w:b/>
      <w:bCs/>
    </w:rPr>
  </w:style>
  <w:style w:type="character" w:customStyle="1" w:styleId="TitleChar">
    <w:name w:val="Title Char"/>
    <w:basedOn w:val="DefaultParagraphFont"/>
    <w:link w:val="Title"/>
    <w:rsid w:val="00B33366"/>
    <w:rPr>
      <w:rFonts w:cs="Arial"/>
      <w:b/>
      <w:bCs/>
      <w:sz w:val="24"/>
      <w:szCs w:val="24"/>
    </w:rPr>
  </w:style>
  <w:style w:type="paragraph" w:styleId="Subtitle">
    <w:name w:val="Subtitle"/>
    <w:basedOn w:val="Normal"/>
    <w:next w:val="Normal"/>
    <w:link w:val="SubtitleChar"/>
    <w:uiPriority w:val="11"/>
    <w:qFormat/>
    <w:rsid w:val="006D090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D0906"/>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122968700">
      <w:bodyDiv w:val="1"/>
      <w:marLeft w:val="0"/>
      <w:marRight w:val="0"/>
      <w:marTop w:val="0"/>
      <w:marBottom w:val="0"/>
      <w:divBdr>
        <w:top w:val="none" w:sz="0" w:space="0" w:color="auto"/>
        <w:left w:val="none" w:sz="0" w:space="0" w:color="auto"/>
        <w:bottom w:val="none" w:sz="0" w:space="0" w:color="auto"/>
        <w:right w:val="none" w:sz="0" w:space="0" w:color="auto"/>
      </w:divBdr>
    </w:div>
    <w:div w:id="271865006">
      <w:bodyDiv w:val="1"/>
      <w:marLeft w:val="0"/>
      <w:marRight w:val="0"/>
      <w:marTop w:val="0"/>
      <w:marBottom w:val="0"/>
      <w:divBdr>
        <w:top w:val="none" w:sz="0" w:space="0" w:color="auto"/>
        <w:left w:val="none" w:sz="0" w:space="0" w:color="auto"/>
        <w:bottom w:val="none" w:sz="0" w:space="0" w:color="auto"/>
        <w:right w:val="none" w:sz="0" w:space="0" w:color="auto"/>
      </w:divBdr>
    </w:div>
    <w:div w:id="393510287">
      <w:bodyDiv w:val="1"/>
      <w:marLeft w:val="0"/>
      <w:marRight w:val="0"/>
      <w:marTop w:val="0"/>
      <w:marBottom w:val="0"/>
      <w:divBdr>
        <w:top w:val="none" w:sz="0" w:space="0" w:color="auto"/>
        <w:left w:val="none" w:sz="0" w:space="0" w:color="auto"/>
        <w:bottom w:val="none" w:sz="0" w:space="0" w:color="auto"/>
        <w:right w:val="none" w:sz="0" w:space="0" w:color="auto"/>
      </w:divBdr>
    </w:div>
    <w:div w:id="1242452476">
      <w:bodyDiv w:val="1"/>
      <w:marLeft w:val="0"/>
      <w:marRight w:val="0"/>
      <w:marTop w:val="0"/>
      <w:marBottom w:val="0"/>
      <w:divBdr>
        <w:top w:val="none" w:sz="0" w:space="0" w:color="auto"/>
        <w:left w:val="none" w:sz="0" w:space="0" w:color="auto"/>
        <w:bottom w:val="none" w:sz="0" w:space="0" w:color="auto"/>
        <w:right w:val="none" w:sz="0" w:space="0" w:color="auto"/>
      </w:divBdr>
    </w:div>
    <w:div w:id="1586111654">
      <w:bodyDiv w:val="1"/>
      <w:marLeft w:val="0"/>
      <w:marRight w:val="0"/>
      <w:marTop w:val="0"/>
      <w:marBottom w:val="0"/>
      <w:divBdr>
        <w:top w:val="none" w:sz="0" w:space="0" w:color="auto"/>
        <w:left w:val="none" w:sz="0" w:space="0" w:color="auto"/>
        <w:bottom w:val="none" w:sz="0" w:space="0" w:color="auto"/>
        <w:right w:val="none" w:sz="0" w:space="0" w:color="auto"/>
      </w:divBdr>
    </w:div>
    <w:div w:id="1715932141">
      <w:bodyDiv w:val="1"/>
      <w:marLeft w:val="0"/>
      <w:marRight w:val="0"/>
      <w:marTop w:val="0"/>
      <w:marBottom w:val="0"/>
      <w:divBdr>
        <w:top w:val="none" w:sz="0" w:space="0" w:color="auto"/>
        <w:left w:val="none" w:sz="0" w:space="0" w:color="auto"/>
        <w:bottom w:val="none" w:sz="0" w:space="0" w:color="auto"/>
        <w:right w:val="none" w:sz="0" w:space="0" w:color="auto"/>
      </w:divBdr>
    </w:div>
    <w:div w:id="1827282286">
      <w:bodyDiv w:val="1"/>
      <w:marLeft w:val="0"/>
      <w:marRight w:val="0"/>
      <w:marTop w:val="0"/>
      <w:marBottom w:val="0"/>
      <w:divBdr>
        <w:top w:val="none" w:sz="0" w:space="0" w:color="auto"/>
        <w:left w:val="none" w:sz="0" w:space="0" w:color="auto"/>
        <w:bottom w:val="none" w:sz="0" w:space="0" w:color="auto"/>
        <w:right w:val="none" w:sz="0" w:space="0" w:color="auto"/>
      </w:divBdr>
    </w:div>
    <w:div w:id="21296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1145</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Executive Committee Meeting of December 3, 2009</vt:lpstr>
    </vt:vector>
  </TitlesOfParts>
  <Company>DeLuca</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Executive Committee Meeting of December 3, 2009</dc:title>
  <dc:subject/>
  <dc:creator>Dallas &amp; Sara DeLuca</dc:creator>
  <cp:keywords/>
  <dc:description/>
  <cp:lastModifiedBy>Administrator</cp:lastModifiedBy>
  <cp:revision>4</cp:revision>
  <cp:lastPrinted>2011-03-10T15:58:00Z</cp:lastPrinted>
  <dcterms:created xsi:type="dcterms:W3CDTF">2011-03-29T05:06:00Z</dcterms:created>
  <dcterms:modified xsi:type="dcterms:W3CDTF">2011-04-06T04:19:00Z</dcterms:modified>
</cp:coreProperties>
</file>