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75" w:rsidRDefault="000D4E75">
      <w:pPr>
        <w:jc w:val="center"/>
      </w:pPr>
      <w:r>
        <w:t xml:space="preserve">Minutes of Executive Committee Meeting of </w:t>
      </w:r>
      <w:r w:rsidR="000A2A0A">
        <w:t>February</w:t>
      </w:r>
      <w:r>
        <w:t xml:space="preserve"> 4, 2011</w:t>
      </w:r>
    </w:p>
    <w:p w:rsidR="000D4E75" w:rsidRDefault="000D4E75">
      <w:pPr>
        <w:jc w:val="center"/>
      </w:pPr>
      <w:r>
        <w:t>Sustainable Futures Section</w:t>
      </w:r>
    </w:p>
    <w:p w:rsidR="000D4E75" w:rsidRDefault="000D4E75">
      <w:pPr>
        <w:jc w:val="center"/>
      </w:pPr>
      <w:r>
        <w:t>Oregon State Bar</w:t>
      </w:r>
    </w:p>
    <w:p w:rsidR="000D4E75" w:rsidRDefault="000D4E75"/>
    <w:p w:rsidR="000D4E75" w:rsidRDefault="000D4E75">
      <w:r>
        <w:t xml:space="preserve">Attending:  James Kennedy (Chair), Dick Roy, Michelle Slater, Diane Henkels (legislative contact), </w:t>
      </w:r>
      <w:r w:rsidR="000A2A0A">
        <w:t xml:space="preserve">Robin Bellanca Seifried, K. Pat </w:t>
      </w:r>
      <w:proofErr w:type="spellStart"/>
      <w:r w:rsidR="000A2A0A">
        <w:t>Niell</w:t>
      </w:r>
      <w:proofErr w:type="spellEnd"/>
      <w:r w:rsidR="000A2A0A">
        <w:t xml:space="preserve">, </w:t>
      </w:r>
      <w:r w:rsidR="00C33A62">
        <w:t xml:space="preserve">Ellen Grover, </w:t>
      </w:r>
      <w:r w:rsidR="004033B0">
        <w:t>and Amie Jamieson</w:t>
      </w:r>
      <w:r>
        <w:t>.</w:t>
      </w:r>
    </w:p>
    <w:p w:rsidR="00EA77A1" w:rsidRDefault="00EA77A1"/>
    <w:p w:rsidR="00EA77A1" w:rsidRDefault="00EA77A1">
      <w:r>
        <w:t xml:space="preserve">Excused absence: </w:t>
      </w:r>
      <w:r w:rsidR="004033B0">
        <w:t xml:space="preserve">Dallas DeLuca, </w:t>
      </w:r>
      <w:r w:rsidR="000A2A0A">
        <w:t>Jennifer Gates and Rod Wegener (</w:t>
      </w:r>
      <w:proofErr w:type="spellStart"/>
      <w:r w:rsidR="000A2A0A">
        <w:t>OSB</w:t>
      </w:r>
      <w:proofErr w:type="spellEnd"/>
      <w:r w:rsidR="000A2A0A">
        <w:t xml:space="preserve"> liaison)</w:t>
      </w:r>
    </w:p>
    <w:p w:rsidR="000D4E75" w:rsidRDefault="000D4E75"/>
    <w:p w:rsidR="000D4E75" w:rsidRDefault="000D4E75">
      <w:r>
        <w:t xml:space="preserve">Guests:  J. Charles Griggs, Melissa </w:t>
      </w:r>
      <w:proofErr w:type="spellStart"/>
      <w:r>
        <w:t>Thaist</w:t>
      </w:r>
      <w:proofErr w:type="spellEnd"/>
      <w:r>
        <w:t xml:space="preserve"> </w:t>
      </w:r>
    </w:p>
    <w:p w:rsidR="000D4E75" w:rsidRDefault="000D4E75"/>
    <w:p w:rsidR="000D4E75" w:rsidRDefault="000D4E75">
      <w:r>
        <w:t>1.</w:t>
      </w:r>
      <w:r>
        <w:tab/>
      </w:r>
      <w:r w:rsidR="000A2A0A">
        <w:rPr>
          <w:b/>
          <w:u w:val="single"/>
        </w:rPr>
        <w:t xml:space="preserve">Approve </w:t>
      </w:r>
      <w:proofErr w:type="gramStart"/>
      <w:r w:rsidR="000A2A0A">
        <w:rPr>
          <w:b/>
          <w:u w:val="single"/>
        </w:rPr>
        <w:t>Minutes</w:t>
      </w:r>
      <w:r>
        <w:t xml:space="preserve"> </w:t>
      </w:r>
      <w:r w:rsidR="000A2A0A">
        <w:t xml:space="preserve"> -</w:t>
      </w:r>
      <w:proofErr w:type="gramEnd"/>
      <w:r w:rsidR="000A2A0A">
        <w:t xml:space="preserve"> Tabled.</w:t>
      </w:r>
    </w:p>
    <w:p w:rsidR="000A2A0A" w:rsidRDefault="000A2A0A"/>
    <w:p w:rsidR="000A2A0A" w:rsidRDefault="000A2A0A">
      <w:r>
        <w:t>2.</w:t>
      </w:r>
      <w:r>
        <w:tab/>
      </w:r>
      <w:r>
        <w:rPr>
          <w:b/>
          <w:u w:val="single"/>
        </w:rPr>
        <w:t>Committee meeting in Bend</w:t>
      </w:r>
      <w:r>
        <w:t xml:space="preserve"> – </w:t>
      </w:r>
    </w:p>
    <w:p w:rsidR="000A2A0A" w:rsidRDefault="000A2A0A">
      <w:r>
        <w:tab/>
        <w:t>Proposal:</w:t>
      </w:r>
    </w:p>
    <w:p w:rsidR="000A2A0A" w:rsidRDefault="000A2A0A" w:rsidP="000A2A0A">
      <w:pPr>
        <w:numPr>
          <w:ilvl w:val="0"/>
          <w:numId w:val="25"/>
        </w:numPr>
      </w:pPr>
      <w:r>
        <w:t>Fri. afternoon: CLE</w:t>
      </w:r>
    </w:p>
    <w:p w:rsidR="000A2A0A" w:rsidRDefault="000A2A0A" w:rsidP="000A2A0A">
      <w:pPr>
        <w:numPr>
          <w:ilvl w:val="0"/>
          <w:numId w:val="25"/>
        </w:numPr>
      </w:pPr>
      <w:r>
        <w:t>Fri. later afternoon/ early evening: social (considering inviting Deschutes Co. bar association)</w:t>
      </w:r>
    </w:p>
    <w:p w:rsidR="000A2A0A" w:rsidRDefault="000A2A0A" w:rsidP="000A2A0A">
      <w:pPr>
        <w:numPr>
          <w:ilvl w:val="0"/>
          <w:numId w:val="25"/>
        </w:numPr>
      </w:pPr>
      <w:r>
        <w:t>Fri. evening Executive Committee members dinner</w:t>
      </w:r>
    </w:p>
    <w:p w:rsidR="000A2A0A" w:rsidRDefault="000A2A0A" w:rsidP="000A2A0A">
      <w:pPr>
        <w:numPr>
          <w:ilvl w:val="0"/>
          <w:numId w:val="25"/>
        </w:numPr>
      </w:pPr>
      <w:r>
        <w:t>Sat. morning: Committee Meeting</w:t>
      </w:r>
    </w:p>
    <w:p w:rsidR="000A2A0A" w:rsidRDefault="000A2A0A" w:rsidP="000A2A0A">
      <w:pPr>
        <w:numPr>
          <w:ilvl w:val="0"/>
          <w:numId w:val="25"/>
        </w:numPr>
      </w:pPr>
      <w:r>
        <w:t>Sat. lunch (consider inviting Deschutes Co. bar association)</w:t>
      </w:r>
    </w:p>
    <w:p w:rsidR="000A2A0A" w:rsidRDefault="000A2A0A" w:rsidP="000A2A0A">
      <w:pPr>
        <w:numPr>
          <w:ilvl w:val="0"/>
          <w:numId w:val="25"/>
        </w:numPr>
      </w:pPr>
      <w:r>
        <w:t>Sat. afternoon: nature walk field trip</w:t>
      </w:r>
    </w:p>
    <w:p w:rsidR="000A2A0A" w:rsidRDefault="000A2A0A" w:rsidP="000A2A0A">
      <w:pPr>
        <w:numPr>
          <w:ilvl w:val="0"/>
          <w:numId w:val="25"/>
        </w:numPr>
      </w:pPr>
      <w:r>
        <w:t>Diane will survey executive committee members to determine best date.</w:t>
      </w:r>
    </w:p>
    <w:p w:rsidR="000A2A0A" w:rsidRDefault="000A2A0A" w:rsidP="000A2A0A"/>
    <w:p w:rsidR="000A2A0A" w:rsidRDefault="000A2A0A" w:rsidP="000A2A0A">
      <w:pPr>
        <w:tabs>
          <w:tab w:val="left" w:pos="720"/>
        </w:tabs>
        <w:ind w:left="1440" w:hanging="1440"/>
      </w:pPr>
    </w:p>
    <w:p w:rsidR="000A2A0A" w:rsidRDefault="000A2A0A" w:rsidP="000A2A0A">
      <w:pPr>
        <w:tabs>
          <w:tab w:val="left" w:pos="720"/>
        </w:tabs>
        <w:ind w:left="1440" w:hanging="1440"/>
      </w:pPr>
      <w:r>
        <w:t>3.</w:t>
      </w:r>
      <w:r>
        <w:tab/>
      </w:r>
      <w:r>
        <w:rPr>
          <w:b/>
          <w:u w:val="single"/>
        </w:rPr>
        <w:t>Partners in Sustainability</w:t>
      </w:r>
      <w:r>
        <w:t xml:space="preserve"> – Deferred</w:t>
      </w:r>
    </w:p>
    <w:p w:rsidR="000A2A0A" w:rsidRDefault="000A2A0A" w:rsidP="000A2A0A">
      <w:pPr>
        <w:tabs>
          <w:tab w:val="left" w:pos="720"/>
        </w:tabs>
        <w:ind w:left="1440" w:hanging="1440"/>
      </w:pPr>
      <w:r>
        <w:tab/>
      </w:r>
    </w:p>
    <w:p w:rsidR="000D4E75" w:rsidRDefault="000A2A0A">
      <w:r>
        <w:t>4</w:t>
      </w:r>
      <w:r w:rsidR="000D4E75">
        <w:t>.</w:t>
      </w:r>
      <w:r w:rsidR="000D4E75">
        <w:tab/>
      </w:r>
      <w:r w:rsidR="000D4E75">
        <w:rPr>
          <w:b/>
          <w:u w:val="single"/>
        </w:rPr>
        <w:t>Awards Program</w:t>
      </w:r>
      <w:r w:rsidR="000D4E75">
        <w:t xml:space="preserve"> </w:t>
      </w:r>
      <w:r>
        <w:t>–</w:t>
      </w:r>
      <w:r w:rsidR="000D4E75">
        <w:t xml:space="preserve"> </w:t>
      </w:r>
      <w:r w:rsidR="00C33A62">
        <w:t>Barry Woods</w:t>
      </w:r>
    </w:p>
    <w:p w:rsidR="000A2A0A" w:rsidRPr="00C33A62" w:rsidRDefault="000A2A0A" w:rsidP="00C33A62">
      <w:pPr>
        <w:ind w:left="720"/>
      </w:pPr>
      <w:r w:rsidRPr="00C33A62">
        <w:t xml:space="preserve">We discussed having the sustainability award for an individual be the </w:t>
      </w:r>
      <w:r w:rsidR="00C33A62">
        <w:t>Board of Governors</w:t>
      </w:r>
      <w:r w:rsidRPr="00C33A62">
        <w:t xml:space="preserve"> award and having the Section issue only "law-firm" awards.  Awards committee charged with providing recommendations at the next meeting on:</w:t>
      </w:r>
    </w:p>
    <w:p w:rsidR="000A2A0A" w:rsidRPr="00C33A62" w:rsidRDefault="000A2A0A" w:rsidP="00C33A62">
      <w:pPr>
        <w:ind w:left="720"/>
      </w:pPr>
      <w:r w:rsidRPr="00C33A62">
        <w:t xml:space="preserve"> </w:t>
      </w:r>
    </w:p>
    <w:p w:rsidR="000A2A0A" w:rsidRPr="00C33A62" w:rsidRDefault="000A2A0A" w:rsidP="00C33A62">
      <w:pPr>
        <w:ind w:left="720"/>
      </w:pPr>
      <w:r w:rsidRPr="00C33A62">
        <w:t>A) Defining various tiers for awards (for example, based on size of firm)</w:t>
      </w:r>
    </w:p>
    <w:p w:rsidR="000A2A0A" w:rsidRPr="00C33A62" w:rsidRDefault="000A2A0A" w:rsidP="00C33A62">
      <w:pPr>
        <w:ind w:left="720"/>
      </w:pPr>
      <w:r w:rsidRPr="00C33A62">
        <w:t>B</w:t>
      </w:r>
      <w:r w:rsidR="00C33A62">
        <w:t>)</w:t>
      </w:r>
      <w:r w:rsidRPr="00C33A62">
        <w:t xml:space="preserve"> Steps for refining the award criteria, and</w:t>
      </w:r>
    </w:p>
    <w:p w:rsidR="000A2A0A" w:rsidRDefault="00C33A62" w:rsidP="00C33A62">
      <w:pPr>
        <w:ind w:left="720"/>
        <w:rPr>
          <w:b/>
          <w:u w:val="single"/>
        </w:rPr>
      </w:pPr>
      <w:r>
        <w:t>C)</w:t>
      </w:r>
      <w:r w:rsidR="000A2A0A" w:rsidRPr="00C33A62">
        <w:t xml:space="preserve"> Process improvements or additions (such as office visit, interviews)</w:t>
      </w:r>
    </w:p>
    <w:p w:rsidR="00C33A62" w:rsidRDefault="00C33A62" w:rsidP="00C33A62">
      <w:pPr>
        <w:tabs>
          <w:tab w:val="left" w:pos="720"/>
        </w:tabs>
        <w:ind w:left="1440" w:hanging="1440"/>
      </w:pPr>
      <w:r>
        <w:tab/>
      </w:r>
      <w:r>
        <w:tab/>
      </w:r>
    </w:p>
    <w:p w:rsidR="00C33A62" w:rsidRDefault="00C33A62" w:rsidP="00C33A62">
      <w:pPr>
        <w:tabs>
          <w:tab w:val="left" w:pos="720"/>
        </w:tabs>
        <w:ind w:left="1440" w:hanging="1440"/>
      </w:pPr>
      <w:r>
        <w:tab/>
        <w:t>Discussion about awards process:</w:t>
      </w:r>
    </w:p>
    <w:p w:rsidR="00C33A62" w:rsidRDefault="00C33A62" w:rsidP="00C33A62">
      <w:pPr>
        <w:tabs>
          <w:tab w:val="left" w:pos="720"/>
        </w:tabs>
        <w:ind w:left="1440" w:hanging="1440"/>
      </w:pPr>
      <w:r>
        <w:tab/>
      </w:r>
      <w:r>
        <w:tab/>
      </w:r>
    </w:p>
    <w:p w:rsidR="00C33A62" w:rsidRDefault="00C33A62" w:rsidP="00C33A62">
      <w:pPr>
        <w:numPr>
          <w:ilvl w:val="0"/>
          <w:numId w:val="25"/>
        </w:numPr>
      </w:pPr>
      <w:r>
        <w:t xml:space="preserve">Discussion of whether the </w:t>
      </w:r>
      <w:proofErr w:type="spellStart"/>
      <w:r>
        <w:t>OSB</w:t>
      </w:r>
      <w:proofErr w:type="spellEnd"/>
      <w:r>
        <w:t xml:space="preserve"> award should come from same nominating pool as </w:t>
      </w:r>
      <w:proofErr w:type="spellStart"/>
      <w:r>
        <w:t>OSB</w:t>
      </w:r>
      <w:proofErr w:type="spellEnd"/>
      <w:r>
        <w:t xml:space="preserve"> </w:t>
      </w:r>
      <w:proofErr w:type="spellStart"/>
      <w:r>
        <w:t>SFS</w:t>
      </w:r>
      <w:proofErr w:type="spellEnd"/>
    </w:p>
    <w:p w:rsidR="00C33A62" w:rsidRDefault="00C33A62" w:rsidP="00C33A62">
      <w:pPr>
        <w:numPr>
          <w:ilvl w:val="0"/>
          <w:numId w:val="25"/>
        </w:numPr>
      </w:pPr>
      <w:r>
        <w:t xml:space="preserve">the </w:t>
      </w:r>
      <w:proofErr w:type="spellStart"/>
      <w:r>
        <w:t>OSB</w:t>
      </w:r>
      <w:proofErr w:type="spellEnd"/>
      <w:r>
        <w:t xml:space="preserve"> prefers giving an individual award, not a law firm award</w:t>
      </w:r>
    </w:p>
    <w:p w:rsidR="00C33A62" w:rsidRDefault="00C33A62" w:rsidP="00C33A62">
      <w:pPr>
        <w:numPr>
          <w:ilvl w:val="0"/>
          <w:numId w:val="25"/>
        </w:numPr>
      </w:pPr>
      <w:r>
        <w:t>Whether Section should have awards for individuals or law firms or both.</w:t>
      </w:r>
    </w:p>
    <w:p w:rsidR="00C33A62" w:rsidRDefault="00C33A62" w:rsidP="00C33A62">
      <w:pPr>
        <w:numPr>
          <w:ilvl w:val="0"/>
          <w:numId w:val="25"/>
        </w:numPr>
      </w:pPr>
      <w:r>
        <w:t>Whether there should be multiple law firm awards based on size of firm.</w:t>
      </w:r>
    </w:p>
    <w:p w:rsidR="00C33A62" w:rsidRDefault="00C33A62" w:rsidP="00C33A62">
      <w:pPr>
        <w:numPr>
          <w:ilvl w:val="0"/>
          <w:numId w:val="25"/>
        </w:numPr>
      </w:pPr>
      <w:r>
        <w:t>Discussion of involvement of Section in Board of Governors award selection process.</w:t>
      </w:r>
    </w:p>
    <w:p w:rsidR="00C671A8" w:rsidRDefault="00C671A8" w:rsidP="00C33A62">
      <w:pPr>
        <w:numPr>
          <w:ilvl w:val="0"/>
          <w:numId w:val="25"/>
        </w:numPr>
      </w:pPr>
      <w:r>
        <w:lastRenderedPageBreak/>
        <w:t>Discussion of whether Section award should be made based on paper-only application or if on-side or telephone interviews should be used.</w:t>
      </w:r>
    </w:p>
    <w:p w:rsidR="000D4E75" w:rsidRDefault="000D4E75">
      <w:pPr>
        <w:tabs>
          <w:tab w:val="left" w:pos="720"/>
        </w:tabs>
        <w:ind w:left="1440" w:hanging="1440"/>
      </w:pPr>
    </w:p>
    <w:p w:rsidR="000D4E75" w:rsidRDefault="00C671A8">
      <w:pPr>
        <w:tabs>
          <w:tab w:val="left" w:pos="720"/>
        </w:tabs>
        <w:ind w:left="1440" w:hanging="1440"/>
      </w:pPr>
      <w:r>
        <w:t>5.</w:t>
      </w:r>
      <w:r>
        <w:tab/>
      </w:r>
      <w:r>
        <w:rPr>
          <w:b/>
          <w:u w:val="single"/>
        </w:rPr>
        <w:t>State Court double sided filing</w:t>
      </w:r>
      <w:r>
        <w:t xml:space="preserve"> – Amie</w:t>
      </w:r>
    </w:p>
    <w:p w:rsidR="00C671A8" w:rsidRDefault="00C671A8" w:rsidP="00C671A8">
      <w:pPr>
        <w:numPr>
          <w:ilvl w:val="0"/>
          <w:numId w:val="25"/>
        </w:numPr>
      </w:pPr>
      <w:r>
        <w:t>investigation of common practices at the various circuit courts is now complete</w:t>
      </w:r>
    </w:p>
    <w:p w:rsidR="00C671A8" w:rsidRDefault="00C671A8" w:rsidP="00C671A8">
      <w:pPr>
        <w:numPr>
          <w:ilvl w:val="0"/>
          <w:numId w:val="25"/>
        </w:numPr>
      </w:pPr>
      <w:r>
        <w:t>Proposal to include update on issue in the newsletter</w:t>
      </w:r>
    </w:p>
    <w:p w:rsidR="00C671A8" w:rsidRDefault="00C671A8" w:rsidP="00C671A8">
      <w:pPr>
        <w:numPr>
          <w:ilvl w:val="0"/>
          <w:numId w:val="25"/>
        </w:numPr>
      </w:pPr>
      <w:r>
        <w:t xml:space="preserve">Discussion concerning upcoming e-filing rules impact on adoption of double-sided filing practices </w:t>
      </w:r>
    </w:p>
    <w:p w:rsidR="00C671A8" w:rsidRDefault="00C671A8">
      <w:pPr>
        <w:tabs>
          <w:tab w:val="left" w:pos="720"/>
        </w:tabs>
        <w:ind w:left="1440" w:hanging="1440"/>
      </w:pPr>
    </w:p>
    <w:p w:rsidR="00EE2DD2" w:rsidRPr="00EE2DD2" w:rsidRDefault="00EE2DD2" w:rsidP="00EE2DD2">
      <w:pPr>
        <w:tabs>
          <w:tab w:val="left" w:pos="720"/>
        </w:tabs>
        <w:ind w:left="1440" w:hanging="1440"/>
        <w:rPr>
          <w:b/>
          <w:u w:val="single"/>
        </w:rPr>
      </w:pPr>
      <w:r>
        <w:t>6</w:t>
      </w:r>
      <w:r w:rsidR="000D4E75">
        <w:t>.</w:t>
      </w:r>
      <w:r w:rsidR="000D4E75">
        <w:tab/>
      </w:r>
      <w:r w:rsidRPr="00EE2DD2">
        <w:rPr>
          <w:b/>
          <w:u w:val="single"/>
        </w:rPr>
        <w:t>Law School Representatives</w:t>
      </w:r>
    </w:p>
    <w:p w:rsidR="000D4E75" w:rsidRDefault="00EE2DD2" w:rsidP="00EE2DD2">
      <w:pPr>
        <w:tabs>
          <w:tab w:val="left" w:pos="720"/>
        </w:tabs>
        <w:ind w:left="1440" w:hanging="1440"/>
      </w:pPr>
      <w:r w:rsidRPr="00EE2DD2">
        <w:rPr>
          <w:b/>
          <w:u w:val="single"/>
        </w:rPr>
        <w:t xml:space="preserve"> </w:t>
      </w:r>
    </w:p>
    <w:p w:rsidR="00EE2DD2" w:rsidRDefault="000D4E75" w:rsidP="00EE2DD2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EE2DD2">
        <w:t>Lewis &amp; Clark</w:t>
      </w:r>
      <w:r w:rsidR="00EE2DD2" w:rsidRPr="00EE2DD2">
        <w:t xml:space="preserve"> representative attended meeting.  </w:t>
      </w:r>
      <w:proofErr w:type="spellStart"/>
      <w:r w:rsidR="00EE2DD2" w:rsidRPr="00EE2DD2">
        <w:t>SFS</w:t>
      </w:r>
      <w:proofErr w:type="spellEnd"/>
      <w:r w:rsidR="00EE2DD2" w:rsidRPr="00EE2DD2">
        <w:t xml:space="preserve"> Exec</w:t>
      </w:r>
      <w:r w:rsidR="00EE2DD2">
        <w:t>utive</w:t>
      </w:r>
      <w:r w:rsidR="00EE2DD2" w:rsidRPr="00EE2DD2">
        <w:t xml:space="preserve"> </w:t>
      </w:r>
      <w:r w:rsidR="00EE2DD2">
        <w:t>Committee</w:t>
      </w:r>
      <w:r w:rsidR="00EE2DD2" w:rsidRPr="00EE2DD2">
        <w:t xml:space="preserve"> charged with identifying ways for students expressing interest in the Section to get involved.</w:t>
      </w:r>
    </w:p>
    <w:p w:rsidR="00EE2DD2" w:rsidRDefault="00EE2DD2" w:rsidP="00EE2DD2">
      <w:pPr>
        <w:tabs>
          <w:tab w:val="left" w:pos="720"/>
        </w:tabs>
        <w:ind w:left="1440" w:hanging="1440"/>
      </w:pPr>
    </w:p>
    <w:p w:rsidR="000D4E75" w:rsidRDefault="00AC053F" w:rsidP="00EE2DD2">
      <w:pPr>
        <w:tabs>
          <w:tab w:val="left" w:pos="720"/>
        </w:tabs>
        <w:ind w:left="1440" w:hanging="1440"/>
        <w:rPr>
          <w:u w:val="single"/>
        </w:rPr>
      </w:pPr>
      <w:r>
        <w:t>7</w:t>
      </w:r>
      <w:r w:rsidR="000D4E75">
        <w:t>.</w:t>
      </w:r>
      <w:r w:rsidR="000D4E75">
        <w:tab/>
      </w:r>
      <w:r w:rsidRPr="00AC053F">
        <w:rPr>
          <w:b/>
          <w:u w:val="single"/>
        </w:rPr>
        <w:t xml:space="preserve">Coordination with </w:t>
      </w:r>
      <w:proofErr w:type="spellStart"/>
      <w:r w:rsidRPr="00AC053F">
        <w:rPr>
          <w:b/>
          <w:u w:val="single"/>
        </w:rPr>
        <w:t>OLSF</w:t>
      </w:r>
      <w:proofErr w:type="spellEnd"/>
      <w:r w:rsidRPr="00AC053F">
        <w:rPr>
          <w:b/>
          <w:u w:val="single"/>
        </w:rPr>
        <w:t>, national umbrella organization</w:t>
      </w:r>
    </w:p>
    <w:p w:rsidR="00AC053F" w:rsidRDefault="000D4E75" w:rsidP="00AC053F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AC053F">
        <w:t>Dick discussed Lawyers for a Sustainable Future</w:t>
      </w:r>
      <w:r w:rsidR="00AC053F">
        <w:t xml:space="preserve"> (“</w:t>
      </w:r>
      <w:proofErr w:type="spellStart"/>
      <w:r w:rsidR="00AC053F">
        <w:t>LSF</w:t>
      </w:r>
      <w:proofErr w:type="spellEnd"/>
      <w:r w:rsidR="00AC053F">
        <w:t>”)</w:t>
      </w:r>
      <w:r w:rsidR="00AC053F">
        <w:t xml:space="preserve">, umbrella organization Web site, </w:t>
      </w:r>
      <w:r w:rsidR="00AC053F">
        <w:t xml:space="preserve">for </w:t>
      </w:r>
      <w:r w:rsidR="00AC053F">
        <w:t xml:space="preserve">development of criteria to </w:t>
      </w:r>
      <w:r w:rsidR="00AC053F">
        <w:t>evaluate</w:t>
      </w:r>
      <w:r w:rsidR="00AC053F">
        <w:t xml:space="preserve"> potential affiliate members of </w:t>
      </w:r>
      <w:proofErr w:type="spellStart"/>
      <w:r w:rsidR="00AC053F">
        <w:t>LSF</w:t>
      </w:r>
      <w:proofErr w:type="spellEnd"/>
      <w:r w:rsidR="00AC053F">
        <w:t>.</w:t>
      </w:r>
    </w:p>
    <w:p w:rsidR="00AC053F" w:rsidRDefault="00AC053F" w:rsidP="00AC053F">
      <w:pPr>
        <w:tabs>
          <w:tab w:val="left" w:pos="720"/>
        </w:tabs>
        <w:ind w:left="1440" w:hanging="1440"/>
      </w:pPr>
      <w:r>
        <w:t xml:space="preserve"> </w:t>
      </w:r>
    </w:p>
    <w:p w:rsidR="00AC053F" w:rsidRDefault="00AC053F" w:rsidP="00AC053F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proofErr w:type="spellStart"/>
      <w:r>
        <w:t>SFS</w:t>
      </w:r>
      <w:proofErr w:type="spellEnd"/>
      <w:r>
        <w:t xml:space="preserve"> will be able to post information on </w:t>
      </w:r>
      <w:proofErr w:type="spellStart"/>
      <w:r>
        <w:t>LSF</w:t>
      </w:r>
      <w:proofErr w:type="spellEnd"/>
      <w:r>
        <w:t xml:space="preserve"> we</w:t>
      </w:r>
      <w:r>
        <w:t>b</w:t>
      </w:r>
      <w:r>
        <w:t xml:space="preserve"> site.  </w:t>
      </w:r>
      <w:proofErr w:type="spellStart"/>
      <w:r>
        <w:t>LSF</w:t>
      </w:r>
      <w:proofErr w:type="spellEnd"/>
      <w:r>
        <w:t xml:space="preserve"> web site will contain basic resources and information about how to form a metropolitan-wide coalition, but not updates on legal developments (those will need to be put on </w:t>
      </w:r>
      <w:proofErr w:type="spellStart"/>
      <w:r>
        <w:t>SFS</w:t>
      </w:r>
      <w:proofErr w:type="spellEnd"/>
      <w:r>
        <w:t xml:space="preserve"> web site).</w:t>
      </w:r>
    </w:p>
    <w:p w:rsidR="00AC053F" w:rsidRDefault="00AC053F" w:rsidP="00AC053F">
      <w:pPr>
        <w:tabs>
          <w:tab w:val="left" w:pos="720"/>
        </w:tabs>
        <w:ind w:left="1440" w:hanging="1440"/>
      </w:pPr>
      <w:r>
        <w:t xml:space="preserve"> </w:t>
      </w:r>
    </w:p>
    <w:p w:rsidR="000D4E75" w:rsidRDefault="00AC053F" w:rsidP="00AC053F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>
        <w:t xml:space="preserve">* We need to identify best way to begin collecting information for </w:t>
      </w:r>
      <w:proofErr w:type="spellStart"/>
      <w:r>
        <w:t>SFS</w:t>
      </w:r>
      <w:proofErr w:type="spellEnd"/>
      <w:r>
        <w:t xml:space="preserve"> web site for Dallas (or someone) to post</w:t>
      </w:r>
    </w:p>
    <w:p w:rsidR="000D4E75" w:rsidRDefault="000D4E75">
      <w:pPr>
        <w:tabs>
          <w:tab w:val="left" w:pos="720"/>
        </w:tabs>
        <w:ind w:left="1440" w:hanging="1440"/>
      </w:pPr>
    </w:p>
    <w:p w:rsidR="000D4E75" w:rsidRDefault="000D4E75">
      <w:pPr>
        <w:tabs>
          <w:tab w:val="left" w:pos="720"/>
        </w:tabs>
        <w:ind w:left="1440" w:hanging="1440"/>
      </w:pPr>
    </w:p>
    <w:p w:rsidR="000D4E75" w:rsidRDefault="00AC053F">
      <w:pPr>
        <w:tabs>
          <w:tab w:val="left" w:pos="720"/>
        </w:tabs>
        <w:ind w:left="1440" w:hanging="1440"/>
      </w:pPr>
      <w:r>
        <w:t>8</w:t>
      </w:r>
      <w:r w:rsidR="000D4E75">
        <w:t>.</w:t>
      </w:r>
      <w:r w:rsidR="000D4E75">
        <w:tab/>
      </w:r>
      <w:r w:rsidRPr="00AC053F">
        <w:rPr>
          <w:b/>
          <w:u w:val="single"/>
        </w:rPr>
        <w:t>Legislation</w:t>
      </w:r>
      <w:r w:rsidR="000D4E75">
        <w:t xml:space="preserve"> – </w:t>
      </w:r>
      <w:r>
        <w:t>Diane</w:t>
      </w:r>
    </w:p>
    <w:p w:rsidR="000D4E75" w:rsidRDefault="000D4E75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AC053F" w:rsidRPr="00AC053F">
        <w:t>We reviewed various ways for legislation of interests to be identified.  Diane will report back when all the bills for the session are available and will be scanning bills for relevance.</w:t>
      </w:r>
    </w:p>
    <w:p w:rsidR="000D4E75" w:rsidRDefault="000D4E75">
      <w:pPr>
        <w:tabs>
          <w:tab w:val="left" w:pos="720"/>
        </w:tabs>
        <w:ind w:left="1440" w:hanging="1440"/>
      </w:pPr>
    </w:p>
    <w:p w:rsidR="000D4E75" w:rsidRDefault="00AC053F">
      <w:pPr>
        <w:tabs>
          <w:tab w:val="left" w:pos="720"/>
        </w:tabs>
        <w:ind w:left="1440" w:hanging="1440"/>
      </w:pPr>
      <w:r>
        <w:t>9</w:t>
      </w:r>
      <w:r w:rsidR="000D4E75">
        <w:t>.</w:t>
      </w:r>
      <w:r w:rsidR="000D4E75">
        <w:tab/>
      </w:r>
      <w:r w:rsidR="000D4E75">
        <w:rPr>
          <w:b/>
          <w:u w:val="single"/>
        </w:rPr>
        <w:t>Programs</w:t>
      </w:r>
    </w:p>
    <w:p w:rsidR="00EA77A1" w:rsidRDefault="000D4E75" w:rsidP="00AC053F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</w:r>
      <w:r w:rsidR="00AC053F">
        <w:t>Pat discussed planning a program in Eugene.</w:t>
      </w:r>
    </w:p>
    <w:p w:rsidR="000D4E75" w:rsidRDefault="000D4E75">
      <w:pPr>
        <w:tabs>
          <w:tab w:val="left" w:pos="720"/>
        </w:tabs>
        <w:ind w:left="1440" w:hanging="1440"/>
      </w:pPr>
    </w:p>
    <w:p w:rsidR="006D0906" w:rsidRPr="006D0906" w:rsidRDefault="00AC053F" w:rsidP="006D0906">
      <w:proofErr w:type="gramStart"/>
      <w:r>
        <w:t>Next meeting on Friday March 4 at Miller Nash, 9-11AM.</w:t>
      </w:r>
      <w:proofErr w:type="gramEnd"/>
    </w:p>
    <w:p w:rsidR="006D0906" w:rsidRDefault="006D0906" w:rsidP="006D0906"/>
    <w:sectPr w:rsidR="006D0906" w:rsidSect="00B3336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D2" w:rsidRDefault="00EE2DD2">
      <w:r>
        <w:separator/>
      </w:r>
    </w:p>
  </w:endnote>
  <w:endnote w:type="continuationSeparator" w:id="0">
    <w:p w:rsidR="00EE2DD2" w:rsidRDefault="00EE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D2" w:rsidRDefault="00EE2DD2">
    <w:pPr>
      <w:pStyle w:val="Header"/>
    </w:pPr>
    <w:proofErr w:type="spellStart"/>
    <w:r>
      <w:t>OSB</w:t>
    </w:r>
    <w:proofErr w:type="spellEnd"/>
    <w:r>
      <w:t xml:space="preserve"> Sustainable Future Section Meeting Minutes February 4, 2011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01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D2" w:rsidRDefault="00EE2DD2">
      <w:r>
        <w:separator/>
      </w:r>
    </w:p>
  </w:footnote>
  <w:footnote w:type="continuationSeparator" w:id="0">
    <w:p w:rsidR="00EE2DD2" w:rsidRDefault="00EE2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C"/>
    <w:multiLevelType w:val="hybridMultilevel"/>
    <w:tmpl w:val="615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46E"/>
    <w:multiLevelType w:val="hybridMultilevel"/>
    <w:tmpl w:val="4856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D21"/>
    <w:multiLevelType w:val="hybridMultilevel"/>
    <w:tmpl w:val="E69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567AB"/>
    <w:multiLevelType w:val="hybridMultilevel"/>
    <w:tmpl w:val="C3DEAE1A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9717C"/>
    <w:multiLevelType w:val="hybridMultilevel"/>
    <w:tmpl w:val="FDB835DC"/>
    <w:lvl w:ilvl="0" w:tplc="F086D5D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30"/>
    <w:multiLevelType w:val="hybridMultilevel"/>
    <w:tmpl w:val="05F4E474"/>
    <w:lvl w:ilvl="0" w:tplc="DD3244F8">
      <w:start w:val="5"/>
      <w:numFmt w:val="decimal"/>
      <w:lvlText w:val="%1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>
    <w:nsid w:val="16AC74F7"/>
    <w:multiLevelType w:val="hybridMultilevel"/>
    <w:tmpl w:val="BC000728"/>
    <w:lvl w:ilvl="0" w:tplc="04A216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1465D"/>
    <w:multiLevelType w:val="hybridMultilevel"/>
    <w:tmpl w:val="C5C48BFA"/>
    <w:lvl w:ilvl="0" w:tplc="DD3244F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E3A40"/>
    <w:multiLevelType w:val="hybridMultilevel"/>
    <w:tmpl w:val="55A40730"/>
    <w:lvl w:ilvl="0" w:tplc="DD3244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64370"/>
    <w:multiLevelType w:val="hybridMultilevel"/>
    <w:tmpl w:val="664E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E6FA4"/>
    <w:multiLevelType w:val="hybridMultilevel"/>
    <w:tmpl w:val="EF1A3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575C5"/>
    <w:multiLevelType w:val="hybridMultilevel"/>
    <w:tmpl w:val="B4AE1A0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A5A37"/>
    <w:multiLevelType w:val="hybridMultilevel"/>
    <w:tmpl w:val="2DC2BBF8"/>
    <w:lvl w:ilvl="0" w:tplc="D4F2EC5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D3D3D"/>
    <w:multiLevelType w:val="hybridMultilevel"/>
    <w:tmpl w:val="D30E7624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C60785"/>
    <w:multiLevelType w:val="hybridMultilevel"/>
    <w:tmpl w:val="6D2A6502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87399"/>
    <w:multiLevelType w:val="hybridMultilevel"/>
    <w:tmpl w:val="8EB43158"/>
    <w:lvl w:ilvl="0" w:tplc="EFD43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B629C"/>
    <w:multiLevelType w:val="hybridMultilevel"/>
    <w:tmpl w:val="EBD4EA12"/>
    <w:lvl w:ilvl="0" w:tplc="65BC64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21407"/>
    <w:multiLevelType w:val="hybridMultilevel"/>
    <w:tmpl w:val="93C0D902"/>
    <w:lvl w:ilvl="0" w:tplc="4B10FC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E1FFB"/>
    <w:multiLevelType w:val="hybridMultilevel"/>
    <w:tmpl w:val="79261370"/>
    <w:lvl w:ilvl="0" w:tplc="1A8CBF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900DEA"/>
    <w:multiLevelType w:val="hybridMultilevel"/>
    <w:tmpl w:val="0BD0B0E6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FC3463"/>
    <w:multiLevelType w:val="hybridMultilevel"/>
    <w:tmpl w:val="F8F0D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817EE"/>
    <w:multiLevelType w:val="hybridMultilevel"/>
    <w:tmpl w:val="71AE7A9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D60DD"/>
    <w:multiLevelType w:val="hybridMultilevel"/>
    <w:tmpl w:val="D8F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7B11"/>
    <w:multiLevelType w:val="hybridMultilevel"/>
    <w:tmpl w:val="4036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2F6B1E"/>
    <w:multiLevelType w:val="hybridMultilevel"/>
    <w:tmpl w:val="582AA0B2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  <w:num w:numId="19">
    <w:abstractNumId w:val="23"/>
  </w:num>
  <w:num w:numId="20">
    <w:abstractNumId w:val="9"/>
  </w:num>
  <w:num w:numId="21">
    <w:abstractNumId w:val="10"/>
  </w:num>
  <w:num w:numId="22">
    <w:abstractNumId w:val="1"/>
  </w:num>
  <w:num w:numId="23">
    <w:abstractNumId w:val="0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75"/>
    <w:rsid w:val="000A2A0A"/>
    <w:rsid w:val="000D4E75"/>
    <w:rsid w:val="001A7804"/>
    <w:rsid w:val="001F010D"/>
    <w:rsid w:val="00316A7B"/>
    <w:rsid w:val="00383A8C"/>
    <w:rsid w:val="004033B0"/>
    <w:rsid w:val="00423E2A"/>
    <w:rsid w:val="005A77E8"/>
    <w:rsid w:val="00643CA6"/>
    <w:rsid w:val="00660ED3"/>
    <w:rsid w:val="006D0906"/>
    <w:rsid w:val="009D5AC8"/>
    <w:rsid w:val="009D644E"/>
    <w:rsid w:val="00A33E28"/>
    <w:rsid w:val="00A93421"/>
    <w:rsid w:val="00AC053F"/>
    <w:rsid w:val="00AF1BBE"/>
    <w:rsid w:val="00B24298"/>
    <w:rsid w:val="00B33366"/>
    <w:rsid w:val="00B371A8"/>
    <w:rsid w:val="00C33A62"/>
    <w:rsid w:val="00C671A8"/>
    <w:rsid w:val="00EA77A1"/>
    <w:rsid w:val="00E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6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3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366"/>
  </w:style>
  <w:style w:type="character" w:styleId="Hyperlink">
    <w:name w:val="Hyperlink"/>
    <w:basedOn w:val="DefaultParagraphFont"/>
    <w:uiPriority w:val="99"/>
    <w:unhideWhenUsed/>
    <w:rsid w:val="00B33366"/>
    <w:rPr>
      <w:color w:val="0000FF"/>
      <w:u w:val="single"/>
    </w:rPr>
  </w:style>
  <w:style w:type="paragraph" w:styleId="BodyText">
    <w:name w:val="Body Text"/>
    <w:basedOn w:val="Normal"/>
    <w:link w:val="BodyTextChar"/>
    <w:rsid w:val="00B33366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B33366"/>
    <w:rPr>
      <w:sz w:val="24"/>
      <w:szCs w:val="24"/>
    </w:rPr>
  </w:style>
  <w:style w:type="paragraph" w:styleId="Title">
    <w:name w:val="Title"/>
    <w:basedOn w:val="Normal"/>
    <w:link w:val="TitleChar"/>
    <w:qFormat/>
    <w:rsid w:val="00B33366"/>
    <w:pPr>
      <w:spacing w:after="240"/>
      <w:jc w:val="center"/>
      <w:outlineLvl w:val="0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33366"/>
    <w:rPr>
      <w:rFonts w:cs="Arial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0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D090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Committee Meeting of December 3, 2009</vt:lpstr>
    </vt:vector>
  </TitlesOfParts>
  <Company>DeLuca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Committee Meeting of December 3, 2009</dc:title>
  <dc:subject/>
  <dc:creator>Dallas &amp; Sara DeLuca</dc:creator>
  <cp:keywords/>
  <dc:description/>
  <cp:lastModifiedBy>Dallas</cp:lastModifiedBy>
  <cp:revision>7</cp:revision>
  <cp:lastPrinted>2011-08-05T15:14:00Z</cp:lastPrinted>
  <dcterms:created xsi:type="dcterms:W3CDTF">2011-05-05T23:17:00Z</dcterms:created>
  <dcterms:modified xsi:type="dcterms:W3CDTF">2011-08-05T15:15:00Z</dcterms:modified>
</cp:coreProperties>
</file>