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AB" w:rsidRDefault="00BB2A1D">
      <w:pPr>
        <w:jc w:val="center"/>
        <w:rPr>
          <w:rFonts w:cs="Arial"/>
          <w:b/>
          <w:szCs w:val="22"/>
        </w:rPr>
      </w:pPr>
      <w:r>
        <w:rPr>
          <w:rFonts w:cs="Arial"/>
          <w:b/>
          <w:szCs w:val="22"/>
        </w:rPr>
        <w:t>Oregon State Bar</w:t>
      </w:r>
    </w:p>
    <w:p w:rsidR="00DA12AB" w:rsidRDefault="00BB2A1D">
      <w:pPr>
        <w:jc w:val="center"/>
        <w:rPr>
          <w:b/>
        </w:rPr>
      </w:pPr>
      <w:r>
        <w:rPr>
          <w:rFonts w:cs="Arial"/>
          <w:b/>
          <w:szCs w:val="22"/>
        </w:rPr>
        <w:t>Sustainable Future Section Executive Committee Meeting</w:t>
      </w:r>
      <w:r>
        <w:rPr>
          <w:rFonts w:cs="Arial"/>
          <w:b/>
          <w:szCs w:val="22"/>
        </w:rPr>
        <w:br/>
        <w:t>February 7, 2013, 9:30 AM</w:t>
      </w:r>
      <w:r>
        <w:rPr>
          <w:rFonts w:cs="Arial"/>
          <w:b/>
          <w:szCs w:val="22"/>
        </w:rPr>
        <w:br/>
        <w:t>Stoel Rives, 900 SW Fifth Avenue, Suite 2600, Portland</w:t>
      </w:r>
      <w:r>
        <w:rPr>
          <w:rFonts w:cs="Arial"/>
          <w:b/>
          <w:szCs w:val="22"/>
        </w:rPr>
        <w:br/>
      </w:r>
    </w:p>
    <w:p w:rsidR="00DA12AB" w:rsidRDefault="00DA12AB"/>
    <w:p w:rsidR="00DA12AB" w:rsidRDefault="00BB2A1D">
      <w:pPr>
        <w:ind w:left="1440" w:hanging="1440"/>
      </w:pPr>
      <w:r>
        <w:t>Present:</w:t>
      </w:r>
      <w:r>
        <w:tab/>
        <w:t xml:space="preserve">Dick Roy, Robin Seifried, Diane Henkels, Ann </w:t>
      </w:r>
      <w:proofErr w:type="spellStart"/>
      <w:r>
        <w:t>McQuestin</w:t>
      </w:r>
      <w:proofErr w:type="spellEnd"/>
      <w:r>
        <w:t>, Jennifer Gates, Dallas Deluca, Jim Kennedy (departed early), Robert Mauger</w:t>
      </w:r>
    </w:p>
    <w:p w:rsidR="00DA12AB" w:rsidRDefault="00BB2A1D">
      <w:r>
        <w:t>Excused:</w:t>
      </w:r>
      <w:r>
        <w:tab/>
        <w:t xml:space="preserve">Janna </w:t>
      </w:r>
      <w:proofErr w:type="spellStart"/>
      <w:r>
        <w:t>Aginsky</w:t>
      </w:r>
      <w:proofErr w:type="spellEnd"/>
      <w:r>
        <w:t xml:space="preserve">, Michelle </w:t>
      </w:r>
      <w:proofErr w:type="spellStart"/>
      <w:r>
        <w:t>Slater</w:t>
      </w:r>
      <w:r w:rsidR="00797116">
        <w:t>,</w:t>
      </w:r>
      <w:bookmarkStart w:id="0" w:name="_GoBack"/>
      <w:bookmarkEnd w:id="0"/>
      <w:r>
        <w:t>Micah</w:t>
      </w:r>
      <w:proofErr w:type="spellEnd"/>
      <w:r>
        <w:t xml:space="preserve"> </w:t>
      </w:r>
      <w:proofErr w:type="spellStart"/>
      <w:r>
        <w:t>Steinhilb</w:t>
      </w:r>
      <w:proofErr w:type="spellEnd"/>
      <w:r>
        <w:t xml:space="preserve"> </w:t>
      </w:r>
    </w:p>
    <w:p w:rsidR="00DA12AB" w:rsidRDefault="00DA12AB"/>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 xml:space="preserve">Approval of January 2013 Meeting Minutes </w:t>
      </w:r>
    </w:p>
    <w:p w:rsidR="00DA12AB" w:rsidRDefault="00DA12AB">
      <w:pPr>
        <w:pStyle w:val="StyleReLineNotBoldLeft0Firstline0"/>
        <w:rPr>
          <w:rFonts w:ascii="Times New Roman" w:hAnsi="Times New Roman"/>
          <w:sz w:val="24"/>
          <w:szCs w:val="24"/>
          <w:u w:val="single"/>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No one suggested any changes to the draft January meeting minutes.  Diane moved to approve.  The motion received unanimous approval.</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 xml:space="preserve">Membership and Outreach Subcommittee </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The Section now has a LinkedIn group; all EC members should sign up if they have not done so.  An email will be sent to the section to remind members to sign up.  Diane wanted to confirm that this group is not open to the public.  Robin will confirm that is the case.  The subcommittee’s primary goal is to increase section membership to 325 members.  Currently the Section has approximately 301 members of whom approximately 21 are new admittees.</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Initiatives for increasing membership:</w:t>
      </w:r>
    </w:p>
    <w:p w:rsidR="00DA12AB" w:rsidRDefault="00BB2A1D">
      <w:pPr>
        <w:pStyle w:val="StyleReLineNotBoldLeft0Firstline0"/>
        <w:numPr>
          <w:ilvl w:val="0"/>
          <w:numId w:val="1"/>
        </w:numPr>
        <w:rPr>
          <w:rFonts w:ascii="Times New Roman" w:hAnsi="Times New Roman"/>
          <w:sz w:val="24"/>
          <w:szCs w:val="24"/>
        </w:rPr>
      </w:pPr>
      <w:r>
        <w:rPr>
          <w:rFonts w:ascii="Times New Roman" w:hAnsi="Times New Roman"/>
          <w:sz w:val="24"/>
          <w:szCs w:val="24"/>
        </w:rPr>
        <w:t xml:space="preserve">Visit ten law firms to meeting with lawyers and administrators.  Dick and Jim will conduct these visits beginning later in February.  EC members can propose law firms. </w:t>
      </w:r>
    </w:p>
    <w:p w:rsidR="00DA12AB" w:rsidRDefault="00BB2A1D">
      <w:pPr>
        <w:pStyle w:val="StyleReLineNotBoldLeft0Firstline0"/>
        <w:numPr>
          <w:ilvl w:val="0"/>
          <w:numId w:val="1"/>
        </w:numPr>
        <w:rPr>
          <w:rFonts w:ascii="Times New Roman" w:hAnsi="Times New Roman"/>
          <w:sz w:val="24"/>
          <w:szCs w:val="24"/>
        </w:rPr>
      </w:pPr>
      <w:r>
        <w:rPr>
          <w:rFonts w:ascii="Times New Roman" w:hAnsi="Times New Roman"/>
          <w:sz w:val="24"/>
          <w:szCs w:val="24"/>
        </w:rPr>
        <w:t>EC members each will volunteer to recruit three new members by the June 2013 meeting.</w:t>
      </w:r>
    </w:p>
    <w:p w:rsidR="00DA12AB" w:rsidRDefault="00BB2A1D">
      <w:pPr>
        <w:pStyle w:val="StyleReLineNotBoldLeft0Firstline0"/>
        <w:numPr>
          <w:ilvl w:val="0"/>
          <w:numId w:val="1"/>
        </w:numPr>
        <w:rPr>
          <w:rFonts w:ascii="Times New Roman" w:hAnsi="Times New Roman"/>
          <w:sz w:val="24"/>
          <w:szCs w:val="24"/>
        </w:rPr>
      </w:pPr>
      <w:r>
        <w:rPr>
          <w:rFonts w:ascii="Times New Roman" w:hAnsi="Times New Roman"/>
          <w:sz w:val="24"/>
          <w:szCs w:val="24"/>
        </w:rPr>
        <w:t>EC members will volunteer to add a link and invitation to join the Section in their email footer.</w:t>
      </w:r>
    </w:p>
    <w:p w:rsidR="00DA12AB" w:rsidRDefault="00BB2A1D">
      <w:pPr>
        <w:pStyle w:val="StyleReLineNotBoldLeft0Firstline0"/>
        <w:numPr>
          <w:ilvl w:val="0"/>
          <w:numId w:val="1"/>
        </w:numPr>
        <w:rPr>
          <w:rFonts w:ascii="Times New Roman" w:hAnsi="Times New Roman"/>
          <w:sz w:val="24"/>
          <w:szCs w:val="24"/>
        </w:rPr>
      </w:pPr>
      <w:r>
        <w:rPr>
          <w:rFonts w:ascii="Times New Roman" w:hAnsi="Times New Roman"/>
          <w:sz w:val="24"/>
          <w:szCs w:val="24"/>
        </w:rPr>
        <w:t>Programs subcommittee will encourage memberships at programs, including associate memberships.</w:t>
      </w:r>
    </w:p>
    <w:p w:rsidR="00DA12AB" w:rsidRDefault="00BB2A1D">
      <w:pPr>
        <w:pStyle w:val="StyleReLineNotBoldLeft0Firstline0"/>
        <w:numPr>
          <w:ilvl w:val="0"/>
          <w:numId w:val="1"/>
        </w:numPr>
        <w:rPr>
          <w:rFonts w:ascii="Times New Roman" w:hAnsi="Times New Roman"/>
          <w:sz w:val="24"/>
          <w:szCs w:val="24"/>
        </w:rPr>
      </w:pPr>
      <w:r>
        <w:rPr>
          <w:rFonts w:ascii="Times New Roman" w:hAnsi="Times New Roman"/>
          <w:sz w:val="24"/>
          <w:szCs w:val="24"/>
        </w:rPr>
        <w:t>Partners in Sustainability applications will request a contact person who can be solicited to encourage membership of lawyers and staff in the firm, for those Partners that are multi-member firms.</w:t>
      </w:r>
    </w:p>
    <w:p w:rsidR="00DA12AB" w:rsidRDefault="00DA12AB">
      <w:pPr>
        <w:pStyle w:val="StyleReLineNotBoldLeft0Firstline0"/>
        <w:ind w:left="360"/>
        <w:rPr>
          <w:rFonts w:ascii="Times New Roman" w:hAnsi="Times New Roman"/>
          <w:sz w:val="24"/>
          <w:szCs w:val="24"/>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Programs Committee</w:t>
      </w:r>
    </w:p>
    <w:p w:rsidR="00DA12AB" w:rsidRDefault="00BB2A1D">
      <w:pPr>
        <w:pStyle w:val="StyleReLineNotBoldLeft0Firstline0"/>
        <w:rPr>
          <w:rFonts w:ascii="Times New Roman" w:hAnsi="Times New Roman"/>
          <w:sz w:val="24"/>
          <w:szCs w:val="24"/>
        </w:rPr>
      </w:pPr>
      <w:r>
        <w:rPr>
          <w:rFonts w:ascii="Times New Roman" w:hAnsi="Times New Roman"/>
          <w:sz w:val="24"/>
          <w:szCs w:val="24"/>
        </w:rPr>
        <w:t>Programs being researched:</w:t>
      </w:r>
    </w:p>
    <w:p w:rsidR="00DA12AB" w:rsidRDefault="00BB2A1D">
      <w:pPr>
        <w:pStyle w:val="StyleReLineNotBoldLeft0Firstline0"/>
        <w:numPr>
          <w:ilvl w:val="0"/>
          <w:numId w:val="2"/>
        </w:numPr>
        <w:rPr>
          <w:rFonts w:ascii="Times New Roman" w:hAnsi="Times New Roman"/>
          <w:sz w:val="24"/>
          <w:szCs w:val="24"/>
        </w:rPr>
      </w:pPr>
      <w:r>
        <w:rPr>
          <w:rFonts w:ascii="Times New Roman" w:hAnsi="Times New Roman"/>
          <w:sz w:val="24"/>
          <w:szCs w:val="24"/>
        </w:rPr>
        <w:t>Clean technology and angel investors</w:t>
      </w:r>
    </w:p>
    <w:p w:rsidR="00DA12AB" w:rsidRDefault="00BB2A1D">
      <w:pPr>
        <w:pStyle w:val="StyleReLineNotBoldLeft0Firstline0"/>
        <w:numPr>
          <w:ilvl w:val="0"/>
          <w:numId w:val="2"/>
        </w:numPr>
        <w:rPr>
          <w:rFonts w:ascii="Times New Roman" w:hAnsi="Times New Roman"/>
          <w:sz w:val="24"/>
          <w:szCs w:val="24"/>
        </w:rPr>
      </w:pPr>
      <w:r>
        <w:rPr>
          <w:rFonts w:ascii="Times New Roman" w:hAnsi="Times New Roman"/>
          <w:sz w:val="24"/>
          <w:szCs w:val="24"/>
        </w:rPr>
        <w:t>Potential impacts in Oregon of climate change based on the recently released National Climate Assessment</w:t>
      </w:r>
    </w:p>
    <w:p w:rsidR="00DA12AB" w:rsidRDefault="00BB2A1D">
      <w:pPr>
        <w:pStyle w:val="StyleReLineNotBoldLeft0Firstline0"/>
        <w:numPr>
          <w:ilvl w:val="0"/>
          <w:numId w:val="2"/>
        </w:numPr>
        <w:rPr>
          <w:rFonts w:ascii="Times New Roman" w:hAnsi="Times New Roman"/>
          <w:sz w:val="24"/>
          <w:szCs w:val="24"/>
        </w:rPr>
      </w:pPr>
      <w:r>
        <w:rPr>
          <w:rFonts w:ascii="Times New Roman" w:hAnsi="Times New Roman"/>
          <w:sz w:val="24"/>
          <w:szCs w:val="24"/>
        </w:rPr>
        <w:t>Water use – either a general program or one focused on the issue of Nestlé’s attempts to secure State water resources via City of Cascade Locks.  Could be a point-counterpoint.</w:t>
      </w:r>
    </w:p>
    <w:p w:rsidR="00DA12AB" w:rsidRDefault="00BB2A1D">
      <w:pPr>
        <w:pStyle w:val="StyleReLineNotBoldLeft0Firstline0"/>
        <w:numPr>
          <w:ilvl w:val="0"/>
          <w:numId w:val="2"/>
        </w:numPr>
        <w:rPr>
          <w:rFonts w:ascii="Times New Roman" w:hAnsi="Times New Roman"/>
          <w:sz w:val="24"/>
          <w:szCs w:val="24"/>
        </w:rPr>
      </w:pPr>
      <w:r>
        <w:rPr>
          <w:rFonts w:ascii="Times New Roman" w:hAnsi="Times New Roman"/>
          <w:sz w:val="24"/>
          <w:szCs w:val="24"/>
        </w:rPr>
        <w:t xml:space="preserve">Hydraulic fracturing - due diligence prior to undertaking </w:t>
      </w:r>
      <w:proofErr w:type="spellStart"/>
      <w:r>
        <w:rPr>
          <w:rFonts w:ascii="Times New Roman" w:hAnsi="Times New Roman"/>
          <w:sz w:val="24"/>
          <w:szCs w:val="24"/>
        </w:rPr>
        <w:t>fracking</w:t>
      </w:r>
      <w:proofErr w:type="spellEnd"/>
    </w:p>
    <w:p w:rsidR="00DA12AB" w:rsidRDefault="00BB2A1D">
      <w:pPr>
        <w:pStyle w:val="StyleReLineNotBoldLeft0Firstline0"/>
        <w:numPr>
          <w:ilvl w:val="0"/>
          <w:numId w:val="2"/>
        </w:numPr>
        <w:rPr>
          <w:rFonts w:ascii="Times New Roman" w:hAnsi="Times New Roman"/>
          <w:sz w:val="24"/>
          <w:szCs w:val="24"/>
        </w:rPr>
      </w:pPr>
      <w:r>
        <w:rPr>
          <w:rFonts w:ascii="Times New Roman" w:hAnsi="Times New Roman"/>
          <w:sz w:val="24"/>
          <w:szCs w:val="24"/>
        </w:rPr>
        <w:t>Diane recommended the Program Committee consider Jennifer Bragar as a speaker on renewable energy issues.</w:t>
      </w:r>
    </w:p>
    <w:p w:rsidR="00DA12AB" w:rsidRDefault="00DA12AB">
      <w:pPr>
        <w:pStyle w:val="StyleReLineNotBoldLeft0Firstline0"/>
        <w:rPr>
          <w:rFonts w:ascii="Times New Roman" w:hAnsi="Times New Roman"/>
          <w:sz w:val="24"/>
          <w:szCs w:val="24"/>
          <w:u w:val="single"/>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lastRenderedPageBreak/>
        <w:t>Editorial Committee</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 xml:space="preserve">For 2013, each newsletter will focus on a theme with articles by different authors on that theme.  The first theme will be biodiversity.  The newsletter will continue to include regular columns such as Amy </w:t>
      </w:r>
      <w:proofErr w:type="spellStart"/>
      <w:r>
        <w:rPr>
          <w:rFonts w:ascii="Times New Roman" w:hAnsi="Times New Roman"/>
          <w:sz w:val="24"/>
          <w:szCs w:val="24"/>
        </w:rPr>
        <w:t>Bushaw’s</w:t>
      </w:r>
      <w:proofErr w:type="spellEnd"/>
      <w:r>
        <w:rPr>
          <w:rFonts w:ascii="Times New Roman" w:hAnsi="Times New Roman"/>
          <w:sz w:val="24"/>
          <w:szCs w:val="24"/>
        </w:rPr>
        <w:t xml:space="preserve"> column and office practice tips.  EC members were encouraged to submit potential themes and related authors and subtopics to Michelle for the committee to consider.</w:t>
      </w:r>
    </w:p>
    <w:p w:rsidR="00DA12AB" w:rsidRDefault="00DA12AB">
      <w:pPr>
        <w:pStyle w:val="StyleReLineNotBoldLeft0Firstline0"/>
        <w:rPr>
          <w:rFonts w:ascii="Times New Roman" w:hAnsi="Times New Roman"/>
          <w:sz w:val="24"/>
          <w:szCs w:val="24"/>
          <w:u w:val="single"/>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Recognition and Awards Committee</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Jennifer reported that the committee tentatively has decided to focus the 2013 award on accomplishments and innovation over the prior 18 months and that the 2014 award will focus on a specific office practice to encourage improvements and innovation in that area.  Both the 2013 and 2014 structures should be announced in March so that we maintain the same award schedule as in prior years and so that potential applicants can track 3013 baselines for use in applying for the 2014 award.</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 xml:space="preserve">Dick noted that the committee needs to confirm with </w:t>
      </w:r>
      <w:proofErr w:type="gramStart"/>
      <w:r>
        <w:rPr>
          <w:rFonts w:ascii="Times New Roman" w:hAnsi="Times New Roman"/>
          <w:sz w:val="24"/>
          <w:szCs w:val="24"/>
        </w:rPr>
        <w:t>Bar</w:t>
      </w:r>
      <w:proofErr w:type="gramEnd"/>
      <w:r>
        <w:rPr>
          <w:rFonts w:ascii="Times New Roman" w:hAnsi="Times New Roman"/>
          <w:sz w:val="24"/>
          <w:szCs w:val="24"/>
        </w:rPr>
        <w:t xml:space="preserve"> that, for the Bar award, the Bar will choose an individual, not a firm.  Dick asked that the committee ask if the Bar will include past award winners (e.g. last 3 years) on the selection committee for the individual award or allow EC to make comments, so there is a standard and consistent process in place for the award selection.</w:t>
      </w:r>
    </w:p>
    <w:p w:rsidR="00DA12AB" w:rsidRDefault="00DA12AB">
      <w:pPr>
        <w:pStyle w:val="StyleReLineNotBoldLeft0Firstline0"/>
        <w:rPr>
          <w:rFonts w:ascii="Times New Roman" w:hAnsi="Times New Roman"/>
          <w:sz w:val="24"/>
          <w:szCs w:val="24"/>
          <w:u w:val="single"/>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2013 Legislative Session</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Diane provided a memorandum of the current relevant proposed legislation, which the group discussed.  Diane will continue to provide monthly reports for the EC’s consideration while the legislature is in session.</w:t>
      </w:r>
    </w:p>
    <w:p w:rsidR="00DA12AB" w:rsidRDefault="00DA12AB">
      <w:pPr>
        <w:pStyle w:val="StyleReLineNotBoldLeft0Firstline0"/>
        <w:rPr>
          <w:rFonts w:ascii="Times New Roman" w:hAnsi="Times New Roman"/>
          <w:sz w:val="24"/>
          <w:szCs w:val="24"/>
          <w:u w:val="single"/>
        </w:rPr>
      </w:pPr>
    </w:p>
    <w:p w:rsidR="00DA12AB" w:rsidRDefault="00BB2A1D">
      <w:pPr>
        <w:pStyle w:val="StyleReLineNotBoldLeft0Firstline0"/>
        <w:rPr>
          <w:rFonts w:ascii="Times New Roman" w:hAnsi="Times New Roman"/>
          <w:sz w:val="24"/>
          <w:szCs w:val="24"/>
          <w:u w:val="single"/>
        </w:rPr>
      </w:pPr>
      <w:r>
        <w:rPr>
          <w:rFonts w:ascii="Times New Roman" w:hAnsi="Times New Roman"/>
          <w:sz w:val="24"/>
          <w:szCs w:val="24"/>
          <w:u w:val="single"/>
        </w:rPr>
        <w:t>Time for Public Comment</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No visitors attended and no new business was proposed.  The group discussed whether the agenda should be sent out to a broader audience and, if so, the level of detail to be set forth in the agenda.  EC members were encouraged to provide feedback on Michelle’s draft agenda sent out weeks prior to the EC meeting.</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Dallas reminded EC members to submit to him terms that are likely to generate Section website visits so that he can optimize searches.</w:t>
      </w:r>
    </w:p>
    <w:p w:rsidR="00DA12AB" w:rsidRDefault="00DA12AB">
      <w:pPr>
        <w:pStyle w:val="StyleReLineNotBoldLeft0Firstline0"/>
        <w:rPr>
          <w:rFonts w:ascii="Times New Roman" w:hAnsi="Times New Roman"/>
          <w:sz w:val="24"/>
          <w:szCs w:val="24"/>
        </w:rPr>
      </w:pPr>
    </w:p>
    <w:p w:rsidR="00DA12AB" w:rsidRDefault="00BB2A1D">
      <w:pPr>
        <w:pStyle w:val="StyleReLineNotBoldLeft0Firstline0"/>
        <w:rPr>
          <w:rFonts w:ascii="Times New Roman" w:hAnsi="Times New Roman"/>
          <w:sz w:val="24"/>
          <w:szCs w:val="24"/>
        </w:rPr>
      </w:pPr>
      <w:r>
        <w:rPr>
          <w:rFonts w:ascii="Times New Roman" w:hAnsi="Times New Roman"/>
          <w:sz w:val="24"/>
          <w:szCs w:val="24"/>
        </w:rPr>
        <w:t>The EC adjourned the meeting at 10:50.</w:t>
      </w:r>
    </w:p>
    <w:sectPr w:rsidR="00DA12AB" w:rsidSect="004F46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1D" w:rsidRDefault="00BB2A1D">
      <w:r>
        <w:separator/>
      </w:r>
    </w:p>
  </w:endnote>
  <w:endnote w:type="continuationSeparator" w:id="0">
    <w:p w:rsidR="00BB2A1D" w:rsidRDefault="00BB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DA1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BB2A1D">
    <w:pPr>
      <w:pStyle w:val="Footer"/>
      <w:jc w:val="center"/>
    </w:pPr>
    <w:r>
      <w:t xml:space="preserve">Page </w:t>
    </w:r>
    <w:r w:rsidR="004F4622">
      <w:rPr>
        <w:b/>
        <w:bCs/>
      </w:rPr>
      <w:fldChar w:fldCharType="begin"/>
    </w:r>
    <w:r>
      <w:rPr>
        <w:b/>
        <w:bCs/>
      </w:rPr>
      <w:instrText xml:space="preserve"> PAGE </w:instrText>
    </w:r>
    <w:r w:rsidR="004F4622">
      <w:rPr>
        <w:b/>
        <w:bCs/>
      </w:rPr>
      <w:fldChar w:fldCharType="separate"/>
    </w:r>
    <w:r w:rsidR="00FD6389">
      <w:rPr>
        <w:b/>
        <w:bCs/>
        <w:noProof/>
      </w:rPr>
      <w:t>1</w:t>
    </w:r>
    <w:r w:rsidR="004F4622">
      <w:rPr>
        <w:b/>
        <w:bCs/>
      </w:rPr>
      <w:fldChar w:fldCharType="end"/>
    </w:r>
    <w:r>
      <w:t xml:space="preserve"> of </w:t>
    </w:r>
    <w:r w:rsidR="004F4622">
      <w:rPr>
        <w:b/>
        <w:bCs/>
      </w:rPr>
      <w:fldChar w:fldCharType="begin"/>
    </w:r>
    <w:r>
      <w:rPr>
        <w:b/>
        <w:bCs/>
      </w:rPr>
      <w:instrText xml:space="preserve"> NUMPAGES  </w:instrText>
    </w:r>
    <w:r w:rsidR="004F4622">
      <w:rPr>
        <w:b/>
        <w:bCs/>
      </w:rPr>
      <w:fldChar w:fldCharType="separate"/>
    </w:r>
    <w:r w:rsidR="00FD6389">
      <w:rPr>
        <w:b/>
        <w:bCs/>
        <w:noProof/>
      </w:rPr>
      <w:t>2</w:t>
    </w:r>
    <w:r w:rsidR="004F4622">
      <w:rPr>
        <w:b/>
        <w:bCs/>
      </w:rPr>
      <w:fldChar w:fldCharType="end"/>
    </w:r>
  </w:p>
  <w:p w:rsidR="00DA12AB" w:rsidRDefault="00DA1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DA1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1D" w:rsidRDefault="00BB2A1D">
      <w:r>
        <w:separator/>
      </w:r>
    </w:p>
  </w:footnote>
  <w:footnote w:type="continuationSeparator" w:id="0">
    <w:p w:rsidR="00BB2A1D" w:rsidRDefault="00BB2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DA1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DA1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B" w:rsidRDefault="00DA1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CF6"/>
    <w:multiLevelType w:val="hybridMultilevel"/>
    <w:tmpl w:val="30C2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6456D"/>
    <w:multiLevelType w:val="hybridMultilevel"/>
    <w:tmpl w:val="821A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DA12AB"/>
    <w:rsid w:val="004F4622"/>
    <w:rsid w:val="00797116"/>
    <w:rsid w:val="00BB2A1D"/>
    <w:rsid w:val="00DA12AB"/>
    <w:rsid w:val="00FD6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62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rsid w:val="004F4622"/>
    <w:pPr>
      <w:tabs>
        <w:tab w:val="left" w:pos="720"/>
      </w:tabs>
      <w:jc w:val="left"/>
    </w:pPr>
    <w:rPr>
      <w:rFonts w:ascii="Arial" w:hAnsi="Arial"/>
      <w:sz w:val="22"/>
      <w:szCs w:val="20"/>
    </w:rPr>
  </w:style>
  <w:style w:type="paragraph" w:styleId="Header">
    <w:name w:val="header"/>
    <w:basedOn w:val="Normal"/>
    <w:link w:val="HeaderChar"/>
    <w:rsid w:val="004F4622"/>
    <w:pPr>
      <w:tabs>
        <w:tab w:val="center" w:pos="4680"/>
        <w:tab w:val="right" w:pos="9360"/>
      </w:tabs>
    </w:pPr>
  </w:style>
  <w:style w:type="character" w:customStyle="1" w:styleId="HeaderChar">
    <w:name w:val="Header Char"/>
    <w:link w:val="Header"/>
    <w:rsid w:val="004F4622"/>
    <w:rPr>
      <w:sz w:val="24"/>
      <w:szCs w:val="24"/>
    </w:rPr>
  </w:style>
  <w:style w:type="paragraph" w:styleId="Footer">
    <w:name w:val="footer"/>
    <w:basedOn w:val="Normal"/>
    <w:link w:val="FooterChar"/>
    <w:uiPriority w:val="99"/>
    <w:rsid w:val="004F4622"/>
    <w:pPr>
      <w:tabs>
        <w:tab w:val="center" w:pos="4680"/>
        <w:tab w:val="right" w:pos="9360"/>
      </w:tabs>
    </w:pPr>
  </w:style>
  <w:style w:type="character" w:customStyle="1" w:styleId="FooterChar">
    <w:name w:val="Footer Char"/>
    <w:link w:val="Footer"/>
    <w:uiPriority w:val="99"/>
    <w:rsid w:val="004F46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pPr>
      <w:tabs>
        <w:tab w:val="left" w:pos="720"/>
      </w:tabs>
      <w:jc w:val="left"/>
    </w:pPr>
    <w:rPr>
      <w:rFonts w:ascii="Arial" w:hAnsi="Arial"/>
      <w:sz w:val="22"/>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0D9F-31C4-4EF5-821A-02D854BE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3620</Characters>
  <Application>Microsoft Office Word</Application>
  <DocSecurity>0</DocSecurity>
  <Lines>30</Lines>
  <Paragraphs>8</Paragraphs>
  <ScaleCrop>false</ScaleCrop>
  <Company>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shackbart</cp:lastModifiedBy>
  <cp:revision>2</cp:revision>
  <cp:lastPrinted>2013-02-26T22:17:00Z</cp:lastPrinted>
  <dcterms:created xsi:type="dcterms:W3CDTF">2013-02-26T22:18:00Z</dcterms:created>
  <dcterms:modified xsi:type="dcterms:W3CDTF">2013-02-26T22:18:00Z</dcterms:modified>
  <cp:version>0</cp:version>
</cp:coreProperties>
</file>