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F4" w:rsidRDefault="00156B6D">
      <w:pPr>
        <w:pStyle w:val="StyleReLineNotBoldLeft0Firstline0"/>
        <w:jc w:val="center"/>
        <w:rPr>
          <w:rFonts w:ascii="Times New Roman" w:hAnsi="Times New Roman"/>
          <w:b/>
          <w:sz w:val="24"/>
          <w:szCs w:val="24"/>
        </w:rPr>
      </w:pPr>
      <w:r>
        <w:rPr>
          <w:rFonts w:ascii="Times New Roman" w:hAnsi="Times New Roman"/>
          <w:b/>
          <w:sz w:val="24"/>
          <w:szCs w:val="24"/>
        </w:rPr>
        <w:t xml:space="preserve">July </w:t>
      </w:r>
      <w:r w:rsidR="004459AB">
        <w:rPr>
          <w:rFonts w:ascii="Times New Roman" w:hAnsi="Times New Roman"/>
          <w:b/>
          <w:sz w:val="24"/>
          <w:szCs w:val="24"/>
        </w:rPr>
        <w:t>2013 Executive Committee Meeting Minutes</w:t>
      </w:r>
    </w:p>
    <w:p w:rsidR="008A21F4" w:rsidRDefault="004459AB">
      <w:pPr>
        <w:pStyle w:val="StyleReLineNotBoldLeft0Firstline0"/>
        <w:jc w:val="center"/>
        <w:rPr>
          <w:rFonts w:ascii="Times New Roman" w:hAnsi="Times New Roman"/>
          <w:b/>
          <w:sz w:val="24"/>
          <w:szCs w:val="24"/>
        </w:rPr>
      </w:pPr>
      <w:r>
        <w:rPr>
          <w:rFonts w:ascii="Times New Roman" w:hAnsi="Times New Roman"/>
          <w:b/>
          <w:smallCaps/>
          <w:sz w:val="24"/>
          <w:szCs w:val="24"/>
        </w:rPr>
        <w:t xml:space="preserve">OSB </w:t>
      </w:r>
      <w:r>
        <w:rPr>
          <w:rFonts w:ascii="Times New Roman" w:hAnsi="Times New Roman"/>
          <w:b/>
          <w:sz w:val="24"/>
          <w:szCs w:val="24"/>
        </w:rPr>
        <w:t>Sustainable Future Section</w:t>
      </w:r>
    </w:p>
    <w:p w:rsidR="008A21F4" w:rsidRDefault="00156B6D">
      <w:pPr>
        <w:pStyle w:val="StyleReLineNotBoldLeft0Firstline0"/>
        <w:spacing w:after="360"/>
        <w:jc w:val="center"/>
        <w:rPr>
          <w:rFonts w:ascii="Times New Roman" w:hAnsi="Times New Roman"/>
          <w:b/>
          <w:bCs/>
          <w:i/>
          <w:iCs/>
          <w:color w:val="000000"/>
          <w:sz w:val="24"/>
          <w:szCs w:val="24"/>
        </w:rPr>
      </w:pPr>
      <w:r>
        <w:rPr>
          <w:rFonts w:ascii="Times New Roman" w:hAnsi="Times New Roman"/>
          <w:sz w:val="24"/>
          <w:szCs w:val="24"/>
        </w:rPr>
        <w:t>July 16, 2013, 9:30 AM, at Stoel Rives</w:t>
      </w:r>
    </w:p>
    <w:p w:rsidR="008A21F4" w:rsidRDefault="004459AB">
      <w:pPr>
        <w:pStyle w:val="StyleReLineNotBoldLeft0Firstline0"/>
        <w:spacing w:before="100" w:beforeAutospacing="1"/>
        <w:rPr>
          <w:rFonts w:ascii="Times New Roman" w:hAnsi="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r w:rsidR="00156B6D">
        <w:rPr>
          <w:rFonts w:ascii="Times New Roman" w:hAnsi="Times New Roman"/>
          <w:sz w:val="24"/>
          <w:szCs w:val="24"/>
        </w:rPr>
        <w:t>Janna Aginsky</w:t>
      </w:r>
      <w:r w:rsidR="00156B6D">
        <w:rPr>
          <w:rFonts w:ascii="Times New Roman" w:hAnsi="Times New Roman"/>
          <w:sz w:val="24"/>
          <w:szCs w:val="24"/>
        </w:rPr>
        <w:t xml:space="preserve">, </w:t>
      </w:r>
      <w:r>
        <w:rPr>
          <w:rFonts w:ascii="Times New Roman" w:hAnsi="Times New Roman"/>
          <w:sz w:val="24"/>
          <w:szCs w:val="24"/>
        </w:rPr>
        <w:t xml:space="preserve">Dallas DeLuca, </w:t>
      </w:r>
      <w:r w:rsidR="00156B6D">
        <w:rPr>
          <w:rFonts w:ascii="Times New Roman" w:hAnsi="Times New Roman"/>
          <w:sz w:val="24"/>
          <w:szCs w:val="24"/>
        </w:rPr>
        <w:t>Jim Kennedy</w:t>
      </w:r>
      <w:r w:rsidR="00156B6D">
        <w:rPr>
          <w:rFonts w:ascii="Times New Roman" w:hAnsi="Times New Roman"/>
          <w:sz w:val="24"/>
          <w:szCs w:val="24"/>
        </w:rPr>
        <w:t xml:space="preserve">, Bobby Mauger, </w:t>
      </w:r>
      <w:r>
        <w:rPr>
          <w:rFonts w:ascii="Times New Roman" w:hAnsi="Times New Roman"/>
          <w:sz w:val="24"/>
          <w:szCs w:val="24"/>
        </w:rPr>
        <w:t xml:space="preserve">Ann McQuesten, Dick Roy, Robin Seifried, </w:t>
      </w:r>
      <w:r w:rsidR="00156B6D">
        <w:rPr>
          <w:rFonts w:ascii="Times New Roman" w:hAnsi="Times New Roman"/>
          <w:sz w:val="24"/>
          <w:szCs w:val="24"/>
        </w:rPr>
        <w:t>and</w:t>
      </w:r>
      <w:r>
        <w:rPr>
          <w:rFonts w:ascii="Times New Roman" w:hAnsi="Times New Roman"/>
          <w:sz w:val="24"/>
          <w:szCs w:val="24"/>
        </w:rPr>
        <w:t xml:space="preserve"> </w:t>
      </w:r>
      <w:r w:rsidR="00156B6D">
        <w:rPr>
          <w:rFonts w:ascii="Times New Roman" w:hAnsi="Times New Roman"/>
          <w:sz w:val="24"/>
          <w:szCs w:val="24"/>
        </w:rPr>
        <w:t>Michelle Slater</w:t>
      </w:r>
    </w:p>
    <w:p w:rsidR="008A21F4" w:rsidRDefault="004459AB">
      <w:pPr>
        <w:pStyle w:val="StyleReLineNotBoldLeft0Firstline0"/>
        <w:rPr>
          <w:rFonts w:ascii="Times New Roman" w:hAnsi="Times New Roman"/>
          <w:sz w:val="24"/>
          <w:szCs w:val="24"/>
        </w:rPr>
      </w:pPr>
      <w:r>
        <w:rPr>
          <w:rFonts w:ascii="Times New Roman" w:hAnsi="Times New Roman"/>
          <w:sz w:val="24"/>
          <w:szCs w:val="24"/>
          <w:u w:val="single"/>
        </w:rPr>
        <w:t>Excused</w:t>
      </w:r>
      <w:r>
        <w:rPr>
          <w:rFonts w:ascii="Times New Roman" w:hAnsi="Times New Roman"/>
          <w:sz w:val="24"/>
          <w:szCs w:val="24"/>
        </w:rPr>
        <w:t xml:space="preserve">: </w:t>
      </w:r>
      <w:r w:rsidR="00156B6D">
        <w:rPr>
          <w:rFonts w:ascii="Times New Roman" w:hAnsi="Times New Roman"/>
          <w:sz w:val="24"/>
          <w:szCs w:val="24"/>
        </w:rPr>
        <w:t>Jennifer Gates</w:t>
      </w:r>
      <w:r w:rsidR="00156B6D">
        <w:rPr>
          <w:rFonts w:ascii="Times New Roman" w:hAnsi="Times New Roman"/>
          <w:sz w:val="24"/>
          <w:szCs w:val="24"/>
        </w:rPr>
        <w:t xml:space="preserve">, </w:t>
      </w:r>
      <w:r w:rsidR="00156B6D">
        <w:rPr>
          <w:rFonts w:ascii="Times New Roman" w:hAnsi="Times New Roman"/>
          <w:sz w:val="24"/>
          <w:szCs w:val="24"/>
        </w:rPr>
        <w:t>Diane Henkels</w:t>
      </w:r>
      <w:r w:rsidR="00156B6D">
        <w:rPr>
          <w:rFonts w:ascii="Times New Roman" w:hAnsi="Times New Roman"/>
          <w:sz w:val="24"/>
          <w:szCs w:val="24"/>
        </w:rPr>
        <w:t xml:space="preserve"> </w:t>
      </w:r>
    </w:p>
    <w:p w:rsidR="008A21F4" w:rsidRDefault="00F96CDC">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Budget and Finance</w:t>
      </w:r>
    </w:p>
    <w:p w:rsidR="008A21F4" w:rsidRDefault="00156B6D">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Robin Seifried presented the proposed budget for 2014, and the</w:t>
      </w:r>
      <w:r w:rsidR="00F96CDC">
        <w:rPr>
          <w:rFonts w:ascii="Times New Roman" w:hAnsi="Times New Roman"/>
          <w:sz w:val="24"/>
          <w:szCs w:val="24"/>
        </w:rPr>
        <w:t xml:space="preserve"> Executive </w:t>
      </w:r>
      <w:r>
        <w:rPr>
          <w:rFonts w:ascii="Times New Roman" w:hAnsi="Times New Roman"/>
          <w:sz w:val="24"/>
          <w:szCs w:val="24"/>
        </w:rPr>
        <w:t xml:space="preserve">Committee discussed </w:t>
      </w:r>
      <w:r w:rsidR="00F96CDC">
        <w:rPr>
          <w:rFonts w:ascii="Times New Roman" w:hAnsi="Times New Roman"/>
          <w:sz w:val="24"/>
          <w:szCs w:val="24"/>
        </w:rPr>
        <w:t xml:space="preserve">various aspects of the budget.  It was noted that the Section had a surplus at the end of 2012 and is projected to have a surplus at the end of 2013.  The Executive Committee discussed whether to budget expenses to spend the surplus or to allocate some or all the surplus to long-term planning.  The Executive Committee also discussed its desire to operate with a financial cushion and to save for a “blockbuster” program in the future.  With suggested revisions to reflect the discussion, Dick Roy made a motion to approve the 2014 budget.  The motion was seconded by Ann McQuesten and unanimously approved. </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Membership and Outreach</w:t>
      </w:r>
    </w:p>
    <w:p w:rsidR="007139D0" w:rsidRDefault="00F96CDC" w:rsidP="007139D0">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Jim Kennedy reported on his and Michelle Slater’s meeting with Mike Morgan and Max Miller of </w:t>
      </w:r>
      <w:proofErr w:type="spellStart"/>
      <w:r>
        <w:rPr>
          <w:rFonts w:ascii="Times New Roman" w:hAnsi="Times New Roman"/>
          <w:sz w:val="24"/>
          <w:szCs w:val="24"/>
        </w:rPr>
        <w:t>Tonkon</w:t>
      </w:r>
      <w:proofErr w:type="spellEnd"/>
      <w:r>
        <w:rPr>
          <w:rFonts w:ascii="Times New Roman" w:hAnsi="Times New Roman"/>
          <w:sz w:val="24"/>
          <w:szCs w:val="24"/>
        </w:rPr>
        <w:t xml:space="preserve"> </w:t>
      </w:r>
      <w:proofErr w:type="spellStart"/>
      <w:r>
        <w:rPr>
          <w:rFonts w:ascii="Times New Roman" w:hAnsi="Times New Roman"/>
          <w:sz w:val="24"/>
          <w:szCs w:val="24"/>
        </w:rPr>
        <w:t>Torp</w:t>
      </w:r>
      <w:proofErr w:type="spellEnd"/>
      <w:r>
        <w:rPr>
          <w:rFonts w:ascii="Times New Roman" w:hAnsi="Times New Roman"/>
          <w:sz w:val="24"/>
          <w:szCs w:val="24"/>
        </w:rPr>
        <w:t xml:space="preserve">, the second of ten planned outreach meetings.  He reported that </w:t>
      </w:r>
      <w:proofErr w:type="spellStart"/>
      <w:r>
        <w:rPr>
          <w:rFonts w:ascii="Times New Roman" w:hAnsi="Times New Roman"/>
          <w:sz w:val="24"/>
          <w:szCs w:val="24"/>
        </w:rPr>
        <w:t>Tonkon</w:t>
      </w:r>
      <w:proofErr w:type="spellEnd"/>
      <w:r>
        <w:rPr>
          <w:rFonts w:ascii="Times New Roman" w:hAnsi="Times New Roman"/>
          <w:sz w:val="24"/>
          <w:szCs w:val="24"/>
        </w:rPr>
        <w:t xml:space="preserve"> was asked to encourage its attorneys to join the Section.  Those present at the meeting also discussed issues related to IT (such as best practices for shutting down computers overnight) and the relative cost and benefit of pitch cans (and whether additional metrics should be added to the Partners’ Program criteria related to the size of pitch cans that are used to replace trash cans)</w:t>
      </w:r>
      <w:r w:rsidR="007139D0">
        <w:rPr>
          <w:rFonts w:ascii="Times New Roman" w:hAnsi="Times New Roman"/>
          <w:sz w:val="24"/>
          <w:szCs w:val="24"/>
        </w:rPr>
        <w:t xml:space="preserve">. </w:t>
      </w:r>
    </w:p>
    <w:p w:rsidR="00F96CDC" w:rsidRDefault="00F96CDC">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Based on the discussions with </w:t>
      </w:r>
      <w:proofErr w:type="spellStart"/>
      <w:r>
        <w:rPr>
          <w:rFonts w:ascii="Times New Roman" w:hAnsi="Times New Roman"/>
          <w:sz w:val="24"/>
          <w:szCs w:val="24"/>
        </w:rPr>
        <w:t>Tonkon</w:t>
      </w:r>
      <w:proofErr w:type="spellEnd"/>
      <w:r>
        <w:rPr>
          <w:rFonts w:ascii="Times New Roman" w:hAnsi="Times New Roman"/>
          <w:sz w:val="24"/>
          <w:szCs w:val="24"/>
        </w:rPr>
        <w:t xml:space="preserve"> and Schwabe regarding the important role played by law firm support staff in a law firm’s sustainability efforts, the Executive Committee discussed outreach to the ALA Sustainability Committee to find out how active it is, who is involved, and ask for a representative of that committee to visit with and report to the Executive Committee regarding objectives and activities of the ALA Sustainability Committee.  Janna Aginsky agreed to follow up on this matter and report to the Executive Committee on her findings.</w:t>
      </w:r>
    </w:p>
    <w:p w:rsidR="00F96CDC" w:rsidRDefault="00F96CDC">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Jim Kennedy and Dick Roy agreed to try to schedule and complete the remaining law office outreach meetings by the end of the year.</w:t>
      </w:r>
    </w:p>
    <w:p w:rsidR="00F90846" w:rsidRDefault="00F90846" w:rsidP="004459AB">
      <w:pPr>
        <w:pStyle w:val="StyleReLineNotBoldLeft0Firstline0"/>
        <w:keepNext/>
        <w:spacing w:before="100" w:beforeAutospacing="1" w:after="360"/>
        <w:rPr>
          <w:rFonts w:ascii="Times New Roman" w:hAnsi="Times New Roman"/>
          <w:sz w:val="24"/>
          <w:szCs w:val="24"/>
          <w:u w:val="single"/>
        </w:rPr>
      </w:pPr>
      <w:r>
        <w:rPr>
          <w:rFonts w:ascii="Times New Roman" w:hAnsi="Times New Roman"/>
          <w:sz w:val="24"/>
          <w:szCs w:val="24"/>
          <w:u w:val="single"/>
        </w:rPr>
        <w:t>SEER Award</w:t>
      </w:r>
    </w:p>
    <w:p w:rsidR="00F90846" w:rsidRDefault="00F90846" w:rsidP="004459AB">
      <w:pPr>
        <w:pStyle w:val="StyleReLineNotBoldLeft0Firstline0"/>
        <w:keepNext/>
        <w:spacing w:before="100" w:beforeAutospacing="1" w:after="360"/>
        <w:rPr>
          <w:rFonts w:ascii="Times New Roman" w:hAnsi="Times New Roman"/>
          <w:sz w:val="24"/>
          <w:szCs w:val="24"/>
        </w:rPr>
      </w:pPr>
      <w:r>
        <w:rPr>
          <w:rFonts w:ascii="Times New Roman" w:hAnsi="Times New Roman"/>
          <w:sz w:val="24"/>
          <w:szCs w:val="24"/>
        </w:rPr>
        <w:t xml:space="preserve">Michelle Slater reminded the Executive Committee that the Section would be receiving the SEER Award at the ABA meeting in San Francisco in August.  She reported that she was unable to attend the award reception, but that Jim Kennedy was able to and would attend to receive the award on behalf of the Section.  Mr. Kennedy was asked to obtain a photograph from the event for use in the OSB Bulletin.  The Executive Committee, through email communications prior to </w:t>
      </w:r>
      <w:r>
        <w:rPr>
          <w:rFonts w:ascii="Times New Roman" w:hAnsi="Times New Roman"/>
          <w:sz w:val="24"/>
          <w:szCs w:val="24"/>
        </w:rPr>
        <w:lastRenderedPageBreak/>
        <w:t>the meeting, approved the use of Section funds to pay for Mr. Kennedy’s airfare and hotel stay to attend the reception and leadership dinner on Sunday August 11, 2013.</w:t>
      </w:r>
    </w:p>
    <w:p w:rsidR="00F90846" w:rsidRDefault="00F90846" w:rsidP="004459AB">
      <w:pPr>
        <w:pStyle w:val="StyleReLineNotBoldLeft0Firstline0"/>
        <w:keepNext/>
        <w:spacing w:before="100" w:beforeAutospacing="1" w:after="360"/>
        <w:rPr>
          <w:rFonts w:ascii="Times New Roman" w:hAnsi="Times New Roman"/>
          <w:sz w:val="24"/>
          <w:szCs w:val="24"/>
        </w:rPr>
      </w:pPr>
      <w:r>
        <w:rPr>
          <w:rFonts w:ascii="Times New Roman" w:hAnsi="Times New Roman"/>
          <w:sz w:val="24"/>
          <w:szCs w:val="24"/>
          <w:u w:val="single"/>
        </w:rPr>
        <w:t>President’s Sustainability Award</w:t>
      </w:r>
    </w:p>
    <w:p w:rsidR="00F90846" w:rsidRDefault="00F90846" w:rsidP="004459AB">
      <w:pPr>
        <w:pStyle w:val="StyleReLineNotBoldLeft0Firstline0"/>
        <w:keepNext/>
        <w:spacing w:before="100" w:beforeAutospacing="1" w:after="360"/>
        <w:rPr>
          <w:rFonts w:ascii="Times New Roman" w:hAnsi="Times New Roman"/>
          <w:sz w:val="24"/>
          <w:szCs w:val="24"/>
        </w:rPr>
      </w:pPr>
      <w:r>
        <w:rPr>
          <w:rFonts w:ascii="Times New Roman" w:hAnsi="Times New Roman"/>
          <w:sz w:val="24"/>
          <w:szCs w:val="24"/>
        </w:rPr>
        <w:t xml:space="preserve">The Executive Committee discussed the need to take action with the Oregon State Bar Board of Governors to clarify that the President’s Sustainability Award is an award for an individual rather than a law firm (to keep it distinguished from the Section’s awards), and to discuss ways in which the Section may assist with publicizing the award and institutionalizing the meaning and standards for receiving the award.  Dick Roy observed that the suggestion has been made several times by the Executive Committee that the Section </w:t>
      </w:r>
      <w:proofErr w:type="gramStart"/>
      <w:r w:rsidR="003872C1">
        <w:rPr>
          <w:rFonts w:ascii="Times New Roman" w:hAnsi="Times New Roman"/>
          <w:sz w:val="24"/>
          <w:szCs w:val="24"/>
        </w:rPr>
        <w:t>recommend</w:t>
      </w:r>
      <w:bookmarkStart w:id="0" w:name="_GoBack"/>
      <w:bookmarkEnd w:id="0"/>
      <w:proofErr w:type="gramEnd"/>
      <w:r>
        <w:rPr>
          <w:rFonts w:ascii="Times New Roman" w:hAnsi="Times New Roman"/>
          <w:sz w:val="24"/>
          <w:szCs w:val="24"/>
        </w:rPr>
        <w:t xml:space="preserve"> that the past three recipients of the President’s Sustainability Award be involved in evaluating nominations.  Michelle Slater agreed to pursue these issues through Member Services.</w:t>
      </w:r>
    </w:p>
    <w:p w:rsidR="008A21F4" w:rsidRDefault="004459AB" w:rsidP="004459AB">
      <w:pPr>
        <w:pStyle w:val="StyleReLineNotBoldLeft0Firstline0"/>
        <w:keepNext/>
        <w:spacing w:before="100" w:beforeAutospacing="1" w:after="360"/>
        <w:rPr>
          <w:rFonts w:ascii="Times New Roman" w:hAnsi="Times New Roman"/>
          <w:sz w:val="24"/>
          <w:szCs w:val="24"/>
          <w:u w:val="single"/>
        </w:rPr>
      </w:pPr>
      <w:r>
        <w:rPr>
          <w:rFonts w:ascii="Times New Roman" w:hAnsi="Times New Roman"/>
          <w:sz w:val="24"/>
          <w:szCs w:val="24"/>
          <w:u w:val="single"/>
        </w:rPr>
        <w:t>Program Committee</w:t>
      </w:r>
    </w:p>
    <w:p w:rsidR="008A21F4" w:rsidRDefault="004459AB" w:rsidP="00F90846">
      <w:pPr>
        <w:pStyle w:val="StyleReLineNotBoldLeft0Firstline0"/>
        <w:keepNext/>
        <w:spacing w:before="100" w:beforeAutospacing="1" w:after="360"/>
        <w:rPr>
          <w:rFonts w:ascii="Times New Roman" w:hAnsi="Times New Roman"/>
          <w:sz w:val="24"/>
          <w:szCs w:val="24"/>
        </w:rPr>
      </w:pPr>
      <w:r>
        <w:rPr>
          <w:rFonts w:ascii="Times New Roman" w:hAnsi="Times New Roman"/>
          <w:sz w:val="24"/>
          <w:szCs w:val="24"/>
        </w:rPr>
        <w:t xml:space="preserve">Dick Roy </w:t>
      </w:r>
      <w:r w:rsidR="00F90846">
        <w:rPr>
          <w:rFonts w:ascii="Times New Roman" w:hAnsi="Times New Roman"/>
          <w:sz w:val="24"/>
          <w:szCs w:val="24"/>
        </w:rPr>
        <w:t>reported that the Program Committee hopes to have seven more programs before the end of the year, including one special program.  He also reported outstanding attendance at the recent program discussing the B-corporation legislation, noting the impact of having meaningful and timely topics for programs.  He circulated a summary of selected chapter and possible program topics from the World Watch publication “State of the World 2013: Is Sustainability Still Possible?” and suggested that the program committee consider a planning a program related to this topic.</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Study Groups</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Jim Kennedy updated the E</w:t>
      </w:r>
      <w:r w:rsidR="00F90846">
        <w:rPr>
          <w:rFonts w:ascii="Times New Roman" w:hAnsi="Times New Roman"/>
          <w:sz w:val="24"/>
          <w:szCs w:val="24"/>
        </w:rPr>
        <w:t xml:space="preserve">xecutive Committee regarding the work of the Section’s intern and the </w:t>
      </w:r>
      <w:r>
        <w:rPr>
          <w:rFonts w:ascii="Times New Roman" w:hAnsi="Times New Roman"/>
          <w:sz w:val="24"/>
          <w:szCs w:val="24"/>
        </w:rPr>
        <w:t>formation of a study group to explore the relationship between sustainability and the Global Anim</w:t>
      </w:r>
      <w:r w:rsidR="00284A46">
        <w:rPr>
          <w:rFonts w:ascii="Times New Roman" w:hAnsi="Times New Roman"/>
          <w:sz w:val="24"/>
          <w:szCs w:val="24"/>
        </w:rPr>
        <w:t xml:space="preserve">al Partnership rating system.  </w:t>
      </w:r>
      <w:r w:rsidR="00F90846">
        <w:rPr>
          <w:rFonts w:ascii="Times New Roman" w:hAnsi="Times New Roman"/>
          <w:sz w:val="24"/>
          <w:szCs w:val="24"/>
        </w:rPr>
        <w:t>He indicated that the work was progressing well</w:t>
      </w:r>
      <w:r w:rsidR="00284A46">
        <w:rPr>
          <w:rFonts w:ascii="Times New Roman" w:hAnsi="Times New Roman"/>
          <w:sz w:val="24"/>
          <w:szCs w:val="24"/>
        </w:rPr>
        <w:t xml:space="preserve"> and that additional members would be added to the study group soon.</w:t>
      </w:r>
    </w:p>
    <w:p w:rsidR="00284A46" w:rsidRDefault="00284A46">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He also updated the Executive Committee on the work of the study group looking at the Office of Legal Guardian, explaining that the group was working with SAGE to analyze the proposal as a privately funded office and getting law firms involved.  He reported that Steve Higgs, executive director of SAGE, may request time on the September agenda. </w:t>
      </w:r>
    </w:p>
    <w:p w:rsidR="00284A46" w:rsidRDefault="00284A46">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Nominating Committee and Annual Meeting</w:t>
      </w:r>
    </w:p>
    <w:p w:rsidR="00284A46" w:rsidRDefault="00284A46">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Michelle Slater reported having received information from Member Services regarding the annual meeting and the current composition of the Executive Committee.  Based on this information, only Jim Kennedy, Dick Roy, and Michelle Slater</w:t>
      </w:r>
      <w:r w:rsidRPr="00284A46">
        <w:rPr>
          <w:rFonts w:ascii="Times New Roman" w:hAnsi="Times New Roman"/>
          <w:sz w:val="24"/>
          <w:szCs w:val="24"/>
        </w:rPr>
        <w:t xml:space="preserve"> </w:t>
      </w:r>
      <w:r>
        <w:rPr>
          <w:rFonts w:ascii="Times New Roman" w:hAnsi="Times New Roman"/>
          <w:sz w:val="24"/>
          <w:szCs w:val="24"/>
        </w:rPr>
        <w:t xml:space="preserve">have positions that continue through 2014 without requiring a vote.  Michelle also indicated that Diane Henkels had requested to be on the Nominating Committee.  Michelle Slater led a discussion regarding Section governance and whether a current member of the Executive Committee whose position would terminate absent Section action should be included on the Nominating Committee.  The </w:t>
      </w:r>
      <w:r>
        <w:rPr>
          <w:rFonts w:ascii="Times New Roman" w:hAnsi="Times New Roman"/>
          <w:sz w:val="24"/>
          <w:szCs w:val="24"/>
        </w:rPr>
        <w:lastRenderedPageBreak/>
        <w:t>Executive Committee also discussed possibilities for the non-Executive Committee Section member to be included on the Nominating Committee to satisfy the requirement that no more than two-thirds of the Nominating Committee consist of Executive Committee members.  After discussion, Jim Kennedy made a motion that the Nominating Committee consist of Dick Roy, Michelle Slater, and Barry Woods (if able and willing to serve) with Tom Bikales as a back-up to Barry Woods.  Robin Seifried seconded the motion and the motion passed by unanimous vote.</w:t>
      </w:r>
    </w:p>
    <w:p w:rsidR="00284A46" w:rsidRDefault="00284A46">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Dick Roy encouraged all Executive Committee members to provide suggestions for possible new members and also to look for ways to get others involved, such as on committees and study groups, so that the Executive Committee has a chance to get to know attorneys who may later be willing to serve on the Executive Committee.  Robin noted that the Program Committee could use additional members.</w:t>
      </w:r>
    </w:p>
    <w:p w:rsidR="008A21F4" w:rsidRDefault="004459AB">
      <w:pPr>
        <w:pStyle w:val="StyleReLineNotBoldLeft0Firstline0"/>
        <w:spacing w:before="100" w:beforeAutospacing="1" w:after="360"/>
        <w:rPr>
          <w:rFonts w:ascii="Times New Roman" w:hAnsi="Times New Roman"/>
          <w:sz w:val="24"/>
          <w:szCs w:val="24"/>
          <w:u w:val="single"/>
        </w:rPr>
      </w:pPr>
      <w:r>
        <w:rPr>
          <w:rFonts w:ascii="Times New Roman" w:hAnsi="Times New Roman"/>
          <w:sz w:val="24"/>
          <w:szCs w:val="24"/>
          <w:u w:val="single"/>
        </w:rPr>
        <w:t>Recognition and Awards</w:t>
      </w:r>
    </w:p>
    <w:p w:rsidR="008A21F4" w:rsidRDefault="00284A46">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Ann McQuesten reported that no applications have yet been received for the 2013 Sustainable Law Office Leadership Award, but that law firms have been contacted and the application has been downloaded from the Section’s web site several times.  Jim Kennedy volunteered to make additional phone calls to encourage participation.  The Awards committee will keep the Executive Committee informed of developments up to and after the July 31, 2013 deadline.</w:t>
      </w:r>
    </w:p>
    <w:p w:rsidR="00284A46" w:rsidRDefault="00284A46">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 xml:space="preserve">Ann McQuesten </w:t>
      </w:r>
      <w:r w:rsidR="007139D0">
        <w:rPr>
          <w:rFonts w:ascii="Times New Roman" w:hAnsi="Times New Roman"/>
          <w:sz w:val="24"/>
          <w:szCs w:val="24"/>
        </w:rPr>
        <w:t xml:space="preserve">led a discussion of the </w:t>
      </w:r>
      <w:r>
        <w:rPr>
          <w:rFonts w:ascii="Times New Roman" w:hAnsi="Times New Roman"/>
          <w:sz w:val="24"/>
          <w:szCs w:val="24"/>
        </w:rPr>
        <w:t xml:space="preserve">proposed 2014 </w:t>
      </w:r>
      <w:r w:rsidR="007139D0">
        <w:rPr>
          <w:rFonts w:ascii="Times New Roman" w:hAnsi="Times New Roman"/>
          <w:sz w:val="24"/>
          <w:szCs w:val="24"/>
        </w:rPr>
        <w:t>Sustainable Law Office Leadership Award: Transportation Challenge and reviewed for the Executive Committee the information previously circulated.  The Executive Committee discussed the challenge of forming a challenge of this nature that is appropriate for law firms of all sizes, law firms that do not have physical office locations, and small and solo practitioners.  Jim Kennedy expressed concern about receiving adequate information from law firms to enable the Executive Committee to determine a winner and suggested meeting with law firms to find out whether there would be interest in the challenge.  Michelle Slater questioned whether this challenge was appropriate to all types of law firms, suggested having different categories based on size, or having the challenge limited in some way.  Dick Roy suggested having two categories, one for law firms with less than 10 employees and lawyers, and one for law firms with ten or more employees and lawyers.  The Executive Committee discussed these and related issues and determined that the proposal needed to be further developed by the Awards Committee.  The Executive Committee will hold a telephonic meeting in the next 30 days following one or more additional discussions of the Awards Committee to explore the issues.  No other action was taken with respect to the 2014 award.</w:t>
      </w:r>
    </w:p>
    <w:p w:rsidR="008A21F4" w:rsidRDefault="005D2A3B">
      <w:pPr>
        <w:pStyle w:val="StyleReLineNotBoldLeft0Firstline0"/>
        <w:spacing w:before="100" w:beforeAutospacing="1" w:after="360"/>
        <w:rPr>
          <w:rFonts w:ascii="Times New Roman" w:hAnsi="Times New Roman"/>
          <w:sz w:val="24"/>
          <w:szCs w:val="24"/>
        </w:rPr>
      </w:pPr>
      <w:proofErr w:type="gramStart"/>
      <w:r>
        <w:rPr>
          <w:rFonts w:ascii="Times New Roman" w:hAnsi="Times New Roman"/>
          <w:sz w:val="24"/>
          <w:szCs w:val="24"/>
          <w:u w:val="single"/>
        </w:rPr>
        <w:t>Time for Public Comment</w:t>
      </w:r>
      <w:r w:rsidRPr="005D2A3B">
        <w:rPr>
          <w:rFonts w:ascii="Times New Roman" w:hAnsi="Times New Roman"/>
          <w:sz w:val="24"/>
          <w:szCs w:val="24"/>
        </w:rPr>
        <w:t>.</w:t>
      </w:r>
      <w:proofErr w:type="gramEnd"/>
      <w:r w:rsidRPr="005D2A3B">
        <w:rPr>
          <w:rFonts w:ascii="Times New Roman" w:hAnsi="Times New Roman"/>
          <w:sz w:val="24"/>
          <w:szCs w:val="24"/>
        </w:rPr>
        <w:t xml:space="preserve">   </w:t>
      </w:r>
      <w:r w:rsidR="004459AB">
        <w:rPr>
          <w:rFonts w:ascii="Times New Roman" w:hAnsi="Times New Roman"/>
          <w:sz w:val="24"/>
          <w:szCs w:val="24"/>
        </w:rPr>
        <w:t>No public comment took place.</w:t>
      </w:r>
    </w:p>
    <w:p w:rsidR="008A21F4" w:rsidRDefault="004459AB">
      <w:pPr>
        <w:pStyle w:val="StyleReLineNotBoldLeft0Firstline0"/>
        <w:spacing w:before="100" w:beforeAutospacing="1" w:after="360"/>
        <w:rPr>
          <w:rFonts w:ascii="Times New Roman" w:hAnsi="Times New Roman"/>
          <w:sz w:val="24"/>
          <w:szCs w:val="24"/>
        </w:rPr>
      </w:pPr>
      <w:r>
        <w:rPr>
          <w:rFonts w:ascii="Times New Roman" w:hAnsi="Times New Roman"/>
          <w:sz w:val="24"/>
          <w:szCs w:val="24"/>
        </w:rPr>
        <w:t>Th</w:t>
      </w:r>
      <w:r w:rsidR="007139D0">
        <w:rPr>
          <w:rFonts w:ascii="Times New Roman" w:hAnsi="Times New Roman"/>
          <w:sz w:val="24"/>
          <w:szCs w:val="24"/>
        </w:rPr>
        <w:t>e meeting was then adjourned.</w:t>
      </w:r>
    </w:p>
    <w:p w:rsidR="008A21F4" w:rsidRDefault="004459AB">
      <w:pPr>
        <w:rPr>
          <w:rFonts w:ascii="Times New Roman" w:hAnsi="Times New Roman" w:cs="Times New Roman"/>
        </w:rPr>
      </w:pPr>
      <w:r>
        <w:rPr>
          <w:rFonts w:ascii="Times New Roman" w:hAnsi="Times New Roman" w:cs="Times New Roman"/>
          <w:u w:val="single"/>
        </w:rPr>
        <w:t>Next Meeting</w:t>
      </w:r>
      <w:r>
        <w:rPr>
          <w:rFonts w:ascii="Times New Roman" w:hAnsi="Times New Roman" w:cs="Times New Roman"/>
        </w:rPr>
        <w:t xml:space="preserve">:  </w:t>
      </w:r>
      <w:r w:rsidR="007139D0">
        <w:rPr>
          <w:rFonts w:ascii="Times New Roman" w:hAnsi="Times New Roman" w:cs="Times New Roman"/>
        </w:rPr>
        <w:t xml:space="preserve">Telephonic meeting in August TBD.  Next scheduled meeting: </w:t>
      </w:r>
      <w:r>
        <w:rPr>
          <w:rFonts w:ascii="Times New Roman" w:hAnsi="Times New Roman" w:cs="Times New Roman"/>
        </w:rPr>
        <w:t xml:space="preserve">Tuesday </w:t>
      </w:r>
      <w:r w:rsidR="007139D0">
        <w:rPr>
          <w:rFonts w:ascii="Times New Roman" w:hAnsi="Times New Roman" w:cs="Times New Roman"/>
        </w:rPr>
        <w:t>September 17 at</w:t>
      </w:r>
      <w:r>
        <w:rPr>
          <w:rFonts w:ascii="Times New Roman" w:hAnsi="Times New Roman" w:cs="Times New Roman"/>
        </w:rPr>
        <w:t xml:space="preserve"> 9:30 a.m. @ </w:t>
      </w:r>
      <w:r w:rsidR="007139D0">
        <w:rPr>
          <w:rFonts w:ascii="Times New Roman" w:hAnsi="Times New Roman" w:cs="Times New Roman"/>
        </w:rPr>
        <w:t>White Summers</w:t>
      </w:r>
    </w:p>
    <w:sectPr w:rsidR="008A21F4" w:rsidSect="007139D0">
      <w:footerReference w:type="default" r:id="rId8"/>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57" w:rsidRDefault="00030057" w:rsidP="007139D0">
      <w:pPr>
        <w:spacing w:after="0" w:line="240" w:lineRule="auto"/>
      </w:pPr>
      <w:r>
        <w:separator/>
      </w:r>
    </w:p>
  </w:endnote>
  <w:endnote w:type="continuationSeparator" w:id="0">
    <w:p w:rsidR="00030057" w:rsidRDefault="00030057" w:rsidP="0071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522203"/>
      <w:docPartObj>
        <w:docPartGallery w:val="Page Numbers (Bottom of Page)"/>
        <w:docPartUnique/>
      </w:docPartObj>
    </w:sdtPr>
    <w:sdtEndPr>
      <w:rPr>
        <w:noProof/>
      </w:rPr>
    </w:sdtEndPr>
    <w:sdtContent>
      <w:p w:rsidR="007139D0" w:rsidRDefault="007139D0">
        <w:pPr>
          <w:pStyle w:val="Footer"/>
          <w:jc w:val="center"/>
        </w:pPr>
        <w:r>
          <w:fldChar w:fldCharType="begin"/>
        </w:r>
        <w:r>
          <w:instrText xml:space="preserve"> PAGE   \* MERGEFORMAT </w:instrText>
        </w:r>
        <w:r>
          <w:fldChar w:fldCharType="separate"/>
        </w:r>
        <w:r w:rsidR="003872C1">
          <w:rPr>
            <w:noProof/>
          </w:rPr>
          <w:t>2</w:t>
        </w:r>
        <w:r>
          <w:rPr>
            <w:noProof/>
          </w:rPr>
          <w:fldChar w:fldCharType="end"/>
        </w:r>
      </w:p>
    </w:sdtContent>
  </w:sdt>
  <w:p w:rsidR="007139D0" w:rsidRDefault="0071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57" w:rsidRDefault="00030057" w:rsidP="007139D0">
      <w:pPr>
        <w:spacing w:after="0" w:line="240" w:lineRule="auto"/>
      </w:pPr>
      <w:r>
        <w:separator/>
      </w:r>
    </w:p>
  </w:footnote>
  <w:footnote w:type="continuationSeparator" w:id="0">
    <w:p w:rsidR="00030057" w:rsidRDefault="00030057" w:rsidP="00713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F4"/>
    <w:rsid w:val="00030057"/>
    <w:rsid w:val="00156B6D"/>
    <w:rsid w:val="00284A46"/>
    <w:rsid w:val="003872C1"/>
    <w:rsid w:val="004459AB"/>
    <w:rsid w:val="00566AB4"/>
    <w:rsid w:val="005D2A3B"/>
    <w:rsid w:val="007139D0"/>
    <w:rsid w:val="008A21F4"/>
    <w:rsid w:val="00B06F49"/>
    <w:rsid w:val="00F90846"/>
    <w:rsid w:val="00F9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pPr>
      <w:tabs>
        <w:tab w:val="left" w:pos="720"/>
      </w:tabs>
      <w:spacing w:after="0" w:line="240" w:lineRule="auto"/>
    </w:pPr>
    <w:rPr>
      <w:rFonts w:eastAsia="Times New Roman" w:cs="Times New Roman"/>
      <w:sz w:val="22"/>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1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D0"/>
  </w:style>
  <w:style w:type="paragraph" w:styleId="Footer">
    <w:name w:val="footer"/>
    <w:basedOn w:val="Normal"/>
    <w:link w:val="FooterChar"/>
    <w:uiPriority w:val="99"/>
    <w:unhideWhenUsed/>
    <w:rsid w:val="0071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eLineNotBoldLeft0Firstline0">
    <w:name w:val="Style Re Line + Not Bold Left:  0&quot; First line:  0&quot;"/>
    <w:basedOn w:val="Normal"/>
    <w:pPr>
      <w:tabs>
        <w:tab w:val="left" w:pos="720"/>
      </w:tabs>
      <w:spacing w:after="0" w:line="240" w:lineRule="auto"/>
    </w:pPr>
    <w:rPr>
      <w:rFonts w:eastAsia="Times New Roman" w:cs="Times New Roman"/>
      <w:sz w:val="22"/>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1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D0"/>
  </w:style>
  <w:style w:type="paragraph" w:styleId="Footer">
    <w:name w:val="footer"/>
    <w:basedOn w:val="Normal"/>
    <w:link w:val="FooterChar"/>
    <w:uiPriority w:val="99"/>
    <w:unhideWhenUsed/>
    <w:rsid w:val="0071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CAAC-C58C-4960-B1CE-232F492E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mslater</dc:creator>
  <cp:lastModifiedBy>mslater</cp:lastModifiedBy>
  <cp:revision>4</cp:revision>
  <dcterms:created xsi:type="dcterms:W3CDTF">2013-07-16T19:41:00Z</dcterms:created>
  <dcterms:modified xsi:type="dcterms:W3CDTF">2013-07-16T19:41:00Z</dcterms:modified>
  <cp:version>0</cp:version>
</cp:coreProperties>
</file>